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A1" w:rsidRDefault="004957A1" w:rsidP="005F20D7">
      <w:pPr>
        <w:rPr>
          <w:rFonts w:ascii="GHEA Grapalat" w:hAnsi="GHEA Grapalat"/>
          <w:sz w:val="24"/>
          <w:szCs w:val="24"/>
          <w:lang w:val="hy-AM"/>
        </w:rPr>
      </w:pPr>
    </w:p>
    <w:p w:rsidR="009A0EFA" w:rsidRDefault="009A0EFA" w:rsidP="009A0EF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B163C3" w:rsidRPr="00B163C3" w:rsidRDefault="009A0EFA" w:rsidP="009A0EFA">
      <w:pPr>
        <w:spacing w:line="276" w:lineRule="auto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</w:t>
      </w:r>
      <w:r w:rsidR="00B163C3">
        <w:rPr>
          <w:rFonts w:ascii="GHEA Grapalat" w:hAnsi="GHEA Grapalat" w:cs="Sylfaen"/>
          <w:lang w:val="hy-AM"/>
        </w:rPr>
        <w:t xml:space="preserve">Հավելված N </w:t>
      </w:r>
      <w:r w:rsidR="00B163C3" w:rsidRPr="00B163C3">
        <w:rPr>
          <w:rFonts w:ascii="GHEA Grapalat" w:hAnsi="GHEA Grapalat" w:cs="Sylfaen"/>
          <w:lang w:val="hy-AM"/>
        </w:rPr>
        <w:t>52</w:t>
      </w:r>
    </w:p>
    <w:p w:rsidR="00B163C3" w:rsidRDefault="00B163C3" w:rsidP="00B163C3">
      <w:pPr>
        <w:spacing w:line="276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:rsidR="00B163C3" w:rsidRDefault="00B163C3" w:rsidP="00B163C3">
      <w:pPr>
        <w:spacing w:line="276" w:lineRule="auto"/>
        <w:jc w:val="right"/>
        <w:rPr>
          <w:rFonts w:ascii="GHEA Grapalat" w:hAnsi="GHEA Grapalat" w:cs="Sylfaen"/>
          <w:lang w:val="hy-AM"/>
        </w:rPr>
      </w:pPr>
      <w:r w:rsidRPr="00B163C3">
        <w:rPr>
          <w:rFonts w:ascii="GHEA Grapalat" w:hAnsi="GHEA Grapalat" w:cs="Sylfaen"/>
          <w:lang w:val="hy-AM"/>
        </w:rPr>
        <w:t>Կրթության, գիտության, մշակույթի և սպորտի</w:t>
      </w:r>
    </w:p>
    <w:p w:rsidR="00B163C3" w:rsidRDefault="00B163C3" w:rsidP="00B163C3">
      <w:pPr>
        <w:spacing w:line="276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նախարարության գլխավոր քարտուղարի </w:t>
      </w:r>
    </w:p>
    <w:p w:rsidR="00B163C3" w:rsidRDefault="00B163C3" w:rsidP="00B163C3">
      <w:pPr>
        <w:spacing w:line="276" w:lineRule="auto"/>
        <w:ind w:right="11" w:firstLine="357"/>
        <w:jc w:val="right"/>
        <w:rPr>
          <w:rFonts w:ascii="GHEA Grapalat" w:hAnsi="GHEA Grapalat"/>
          <w:b/>
          <w:color w:val="FF0000"/>
          <w:lang w:val="hy-AM"/>
        </w:rPr>
      </w:pPr>
      <w:r>
        <w:rPr>
          <w:rFonts w:ascii="GHEA Grapalat" w:hAnsi="GHEA Grapalat" w:cs="Sylfaen"/>
          <w:lang w:val="hy-AM"/>
        </w:rPr>
        <w:t>2025թ. հուլիսի 31-ի N 1170-Ա հրամանով</w:t>
      </w:r>
    </w:p>
    <w:p w:rsidR="00B163C3" w:rsidRDefault="00B163C3" w:rsidP="00B163C3">
      <w:pPr>
        <w:spacing w:line="276" w:lineRule="auto"/>
        <w:ind w:right="11" w:firstLine="35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163C3" w:rsidRDefault="00B163C3" w:rsidP="00B163C3">
      <w:pPr>
        <w:spacing w:line="276" w:lineRule="auto"/>
        <w:jc w:val="center"/>
        <w:rPr>
          <w:rFonts w:ascii="GHEA Grapalat" w:hAnsi="GHEA Grapalat" w:cs="Sylfaen"/>
          <w:b/>
          <w:caps/>
          <w:color w:val="0D0D0D"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color w:val="0D0D0D"/>
          <w:sz w:val="24"/>
          <w:szCs w:val="24"/>
          <w:lang w:val="hy-AM"/>
        </w:rPr>
        <w:t>քաղաքացիական ծառայության պաշտոնի անձնագիր</w:t>
      </w:r>
    </w:p>
    <w:p w:rsidR="00B163C3" w:rsidRDefault="00B163C3" w:rsidP="00B163C3">
      <w:pPr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ԿՐԹՈՒԹՅԱՆ, ԳԻՏՈՒԹՅԱՆ, ՄՇԱԿՈՒՅԹԻ ԵՎ ՍՊՈՐՏԻ ՆԱԽԱՐԱՐՈՒԹՅԱՆ ՖԻՆԱՆՍԱԲՅՈՒՋԵՏԱՅԻՆ ՎԱՐՉՈՒԹՅԱՆ ԸՆԹԱՑԻԿ ԾՐԱԳՐԵՐԻ ԲՅՈՒՋԵՏԱՎՈՐՄԱՆ ԵՎ ՖԻՆԱՍԱՎՈՐՄԱՆ ԲԱԺՆԻ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ՄԱՍՆԱԳԵՏ</w:t>
      </w:r>
    </w:p>
    <w:p w:rsidR="00B163C3" w:rsidRDefault="00B163C3" w:rsidP="00B163C3">
      <w:pPr>
        <w:spacing w:line="276" w:lineRule="auto"/>
        <w:jc w:val="center"/>
        <w:rPr>
          <w:rFonts w:ascii="GHEA Grapalat" w:hAnsi="GHEA Grapalat" w:cs="Sylfaen"/>
          <w:b/>
          <w:caps/>
          <w:color w:val="0D0D0D"/>
          <w:sz w:val="24"/>
          <w:szCs w:val="24"/>
          <w:lang w:val="hy-AM"/>
        </w:rPr>
      </w:pPr>
    </w:p>
    <w:tbl>
      <w:tblPr>
        <w:tblW w:w="100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B163C3" w:rsidTr="00B163C3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C3" w:rsidRDefault="00B163C3">
            <w:pPr>
              <w:spacing w:line="276" w:lineRule="auto"/>
              <w:ind w:left="36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Ընդհանուր </w:t>
            </w:r>
            <w:proofErr w:type="spellStart"/>
            <w:r>
              <w:rPr>
                <w:rFonts w:ascii="GHEA Grapalat" w:hAnsi="GHEA Grapalat" w:cs="Arial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B163C3" w:rsidTr="00B163C3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C3" w:rsidRDefault="00B163C3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1.1.Պաշտոնի</w:t>
            </w:r>
            <w:r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գիտության, մշակույթի և սպորտի նախարարության </w:t>
            </w:r>
            <w:r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ֆինանսաբյուջետային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ծրագրերի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բյուջետավորման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(</w:t>
            </w:r>
            <w:bookmarkStart w:id="0" w:name="_GoBack"/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ծածկագիրը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` 18-35.4-Մ6-5</w:t>
            </w:r>
            <w:bookmarkEnd w:id="0"/>
            <w:r>
              <w:rPr>
                <w:rFonts w:ascii="GHEA Grapalat" w:hAnsi="GHEA Grapalat" w:cs="Sylfaen"/>
                <w:sz w:val="24"/>
                <w:szCs w:val="24"/>
              </w:rPr>
              <w:t>):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B163C3" w:rsidRDefault="00B163C3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B163C3" w:rsidRDefault="00B163C3">
            <w:pPr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անմիջական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B163C3" w:rsidRDefault="00B163C3" w:rsidP="00B163C3">
            <w:pPr>
              <w:numPr>
                <w:ilvl w:val="1"/>
                <w:numId w:val="33"/>
              </w:numPr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      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1.3.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Փոխարինող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անվանումները</w:t>
            </w:r>
            <w:proofErr w:type="spellEnd"/>
          </w:p>
          <w:p w:rsidR="00B163C3" w:rsidRDefault="00B163C3">
            <w:pPr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նրան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մասնագետը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1.</w:t>
            </w:r>
            <w:r>
              <w:rPr>
                <w:rFonts w:ascii="GHEA Grapalat" w:hAnsi="GHEA Grapalat" w:cs="Arial"/>
                <w:b/>
                <w:sz w:val="24"/>
                <w:szCs w:val="24"/>
              </w:rPr>
              <w:t>4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. Աշխատավայրը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Հայաստան, ք.Երևան, Կենտրոն վարչական շրջան, Կառավարական շենք N 2, Վ.Սարգսյան3</w:t>
            </w:r>
          </w:p>
        </w:tc>
      </w:tr>
      <w:tr w:rsidR="00B163C3" w:rsidRPr="005F20D7" w:rsidTr="00B163C3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C3" w:rsidRDefault="00B163C3">
            <w:pPr>
              <w:pStyle w:val="2"/>
              <w:spacing w:after="0"/>
              <w:ind w:left="108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 w:eastAsia="en-US"/>
              </w:rPr>
              <w:t>2. Պաշտոնի բնութագիր</w:t>
            </w:r>
          </w:p>
          <w:p w:rsidR="00B163C3" w:rsidRDefault="00B163C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2.1. Աշխատանքի բնույթը, իրավունքները, պարտականությունները</w:t>
            </w:r>
          </w:p>
          <w:p w:rsidR="00B163C3" w:rsidRDefault="00B163C3">
            <w:pPr>
              <w:pStyle w:val="ListParagraph"/>
              <w:tabs>
                <w:tab w:val="left" w:pos="-5103"/>
                <w:tab w:val="left" w:pos="-4962"/>
                <w:tab w:val="left" w:pos="993"/>
              </w:tabs>
              <w:spacing w:before="120"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 Մասնակցում է Նախարարության բյուջետային պատասխանատու ստորաբաժանումներից, Նախարարության ենթակա կազմակերպություններից և այլ պետական մարմիններից բյուջետային և ՄԺԾԾ հայտերի հավաքագրման և ուսումնասիրման աշխատանքներին.</w:t>
            </w:r>
          </w:p>
          <w:p w:rsidR="00B163C3" w:rsidRDefault="00B163C3">
            <w:pPr>
              <w:pStyle w:val="ListParagraph"/>
              <w:tabs>
                <w:tab w:val="left" w:pos="-5103"/>
                <w:tab w:val="left" w:pos="993"/>
              </w:tabs>
              <w:spacing w:before="120"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 մասնակցում է բյուջետային գործընթացի շրջանակում աջակցում է ընթացիկ ծրագրերի մասով տարեկան բյուջետային ոչ ֆինանսական չափորոշիչների մշակման աշխատանքներին.</w:t>
            </w:r>
          </w:p>
          <w:p w:rsidR="00B163C3" w:rsidRDefault="00B163C3">
            <w:pPr>
              <w:tabs>
                <w:tab w:val="left" w:pos="-5103"/>
                <w:tab w:val="right" w:pos="-4962"/>
              </w:tabs>
              <w:spacing w:before="120"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3) մասնակցում է ընթացիկ ծրագրերի մասով Նախարարության ենթակայության կազմակերպությունների ֆինանսավորման հաշվարկի աշխատանքներին.</w:t>
            </w:r>
          </w:p>
          <w:p w:rsidR="00B163C3" w:rsidRDefault="00B163C3">
            <w:pPr>
              <w:tabs>
                <w:tab w:val="left" w:pos="-5103"/>
                <w:tab w:val="left" w:pos="-4962"/>
              </w:tabs>
              <w:spacing w:before="120"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4) մասնակցում է Նախարարության ընթացիկ տարվա բյուջեում ներքին հոդվածային և միջծրագրային վերաբաշխման փաստաթղթերի փաթեթի պատրաստման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աշխատանքներին,  ըստ անհրաժեշտության մուտքագրում Client Treasury համակարգ,</w:t>
            </w:r>
          </w:p>
          <w:p w:rsidR="00B163C3" w:rsidRDefault="00B163C3">
            <w:pPr>
              <w:pStyle w:val="ListParagraph"/>
              <w:tabs>
                <w:tab w:val="left" w:pos="-5103"/>
                <w:tab w:val="left" w:pos="-4962"/>
                <w:tab w:val="left" w:pos="993"/>
              </w:tabs>
              <w:spacing w:before="120" w:after="0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5) մասնակցում է ընթացիկ միջոցառումների նախահաշիվները և պայմանագրերի քաղվածքները  Client Treasury համակարգ մուտքագրման աշխատանքներին:</w:t>
            </w:r>
          </w:p>
          <w:p w:rsidR="00B163C3" w:rsidRDefault="00B163C3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63C3" w:rsidRDefault="00B163C3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Իրավունքները՝</w:t>
            </w:r>
          </w:p>
          <w:p w:rsidR="00B163C3" w:rsidRDefault="00B163C3" w:rsidP="00B163C3">
            <w:pPr>
              <w:pStyle w:val="BodyTextIndent"/>
              <w:numPr>
                <w:ilvl w:val="0"/>
                <w:numId w:val="38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Պահանջել Նախարարության բյուջետային պատասխանատու ստորաբաժանումներից անհրաժեշտ հաշվարկ-հիմնավորումներ նախարարության ենթակա կազմակերպությունների ընթացիկ ծրագրերի ֆինասավորման պայմանագրերի (ծրագիր, ծախսերի նախահաշիվ, ֆինանսական պարտավորությունների կատարման ժամանակացույց, ֆինանսավորման հայտ և այլն)  պատրաստման համար.</w:t>
            </w:r>
          </w:p>
          <w:p w:rsidR="00B163C3" w:rsidRDefault="00B163C3" w:rsidP="00B163C3">
            <w:pPr>
              <w:pStyle w:val="BodyTextIndent"/>
              <w:numPr>
                <w:ilvl w:val="0"/>
                <w:numId w:val="39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ստանալ Նախարարության բյուջետային պատասխանատու ստորաբաժանումներից, Նախարարության ենթակա կազմակերպություններից և այլ պետական մարմիններից առաջիկա տարվա պետական բյուջեի նախագծի և ՄԺԾԾ հայտերը.</w:t>
            </w:r>
          </w:p>
          <w:p w:rsidR="00B163C3" w:rsidRDefault="00B163C3">
            <w:pPr>
              <w:pStyle w:val="BodyTextIndent"/>
              <w:spacing w:after="0" w:line="276" w:lineRule="auto"/>
              <w:ind w:left="0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63C3" w:rsidRDefault="00B163C3">
            <w:pPr>
              <w:pStyle w:val="BodyTextIndent"/>
              <w:spacing w:after="0" w:line="276" w:lineRule="auto"/>
              <w:ind w:left="720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63C3" w:rsidRDefault="00B163C3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Պարտականությունները`</w:t>
            </w:r>
          </w:p>
          <w:p w:rsidR="00B163C3" w:rsidRDefault="00B163C3" w:rsidP="00B163C3">
            <w:pPr>
              <w:numPr>
                <w:ilvl w:val="0"/>
                <w:numId w:val="40"/>
              </w:numPr>
              <w:tabs>
                <w:tab w:val="left" w:pos="-5103"/>
                <w:tab w:val="right" w:pos="-4962"/>
              </w:tabs>
              <w:spacing w:before="120" w:after="16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Հավաքագրել Նախարարության ոլորտների բյուջետային և ՄԺԾԾ հայտերը.</w:t>
            </w:r>
          </w:p>
          <w:p w:rsidR="00B163C3" w:rsidRDefault="00B163C3" w:rsidP="00B163C3">
            <w:pPr>
              <w:numPr>
                <w:ilvl w:val="0"/>
                <w:numId w:val="40"/>
              </w:numPr>
              <w:tabs>
                <w:tab w:val="left" w:pos="-5103"/>
                <w:tab w:val="right" w:pos="-4962"/>
              </w:tabs>
              <w:spacing w:before="120" w:after="16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պատրաստել Նախարարության ոլորտների ընթացիկ ծրագրերի ֆինասավորման պայմանագրերը, ներառյալ համապատասխան հավելվածները, ներկայացնել հաստատման.</w:t>
            </w:r>
          </w:p>
          <w:p w:rsidR="00B163C3" w:rsidRDefault="00B163C3" w:rsidP="00B163C3">
            <w:pPr>
              <w:numPr>
                <w:ilvl w:val="0"/>
                <w:numId w:val="40"/>
              </w:numPr>
              <w:tabs>
                <w:tab w:val="left" w:pos="-5103"/>
                <w:tab w:val="right" w:pos="-4962"/>
              </w:tabs>
              <w:spacing w:before="120" w:after="16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PPCM և/կամ Client Treasury Client Treasury համակարգեր մուտքագրել Նախարարության ոլորտների ընթացիկ միջոցառումների հատկացումները, պայմանագրերի քաղվածքները և այլ պահանջվող տեղեկատվություն.</w:t>
            </w:r>
          </w:p>
          <w:p w:rsidR="00B163C3" w:rsidRDefault="00B163C3" w:rsidP="00B163C3">
            <w:pPr>
              <w:numPr>
                <w:ilvl w:val="0"/>
                <w:numId w:val="40"/>
              </w:numPr>
              <w:tabs>
                <w:tab w:val="left" w:pos="-5103"/>
                <w:tab w:val="right" w:pos="-4962"/>
              </w:tabs>
              <w:spacing w:before="120" w:after="16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պատրաստել ամսական, եռամսյակային և տարեկան կտրվածքով տեղեկանքներ, հրամանների նախագծեր, ֆինանսական և ոչ ֆինանսական հաշվետվություններ, զեկուցագրեր և այլ գրություններ:</w:t>
            </w:r>
          </w:p>
          <w:p w:rsidR="00B163C3" w:rsidRDefault="00B163C3">
            <w:pPr>
              <w:tabs>
                <w:tab w:val="left" w:pos="-5103"/>
                <w:tab w:val="left" w:pos="-4962"/>
              </w:tabs>
              <w:spacing w:before="120"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163C3" w:rsidTr="00B163C3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C3" w:rsidRDefault="00B163C3">
            <w:pPr>
              <w:pStyle w:val="2"/>
              <w:spacing w:after="0"/>
              <w:ind w:left="1080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lastRenderedPageBreak/>
              <w:t>3</w:t>
            </w:r>
            <w:r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Պաշտոնին ներկայացվող պահանջներ</w:t>
            </w:r>
          </w:p>
          <w:p w:rsidR="00B163C3" w:rsidRP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3.1. Կրթություն, որակավորման աստիճանը</w:t>
            </w:r>
          </w:p>
          <w:p w:rsidR="00B163C3" w:rsidRP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3C3">
              <w:rPr>
                <w:rFonts w:ascii="GHEA Grapalat" w:hAnsi="GHEA Grapalat" w:cs="Arial"/>
                <w:sz w:val="24"/>
                <w:szCs w:val="24"/>
                <w:lang w:val="hy-AM"/>
              </w:rPr>
              <w:t>Բարձրագույն կրթություն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3.2. Մասնագիտական գիտելիքները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Ունի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գործառույթների իրականացման համար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անհրաժեշտ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գիտելիքներ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3.3. Աշխատանքային ստաժ, աշխատանքի բնագավառում փորձը</w:t>
            </w:r>
          </w:p>
          <w:p w:rsidR="00B163C3" w:rsidRDefault="00B163C3">
            <w:pPr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Աշխատանքային ստաժ չի պահանջվում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Arial"/>
                <w:b/>
                <w:sz w:val="24"/>
                <w:szCs w:val="24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3.4. Անհրաժեշտ կոմպետենցիաներ</w:t>
            </w:r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Ընդհանրական կոմպետենցիաներ</w:t>
            </w:r>
            <w:r>
              <w:rPr>
                <w:rFonts w:ascii="GHEA Grapalat" w:hAnsi="GHEA Grapalat" w:cs="Arial"/>
                <w:b/>
                <w:sz w:val="24"/>
                <w:szCs w:val="24"/>
              </w:rPr>
              <w:t>՝</w:t>
            </w:r>
          </w:p>
          <w:p w:rsidR="00B163C3" w:rsidRDefault="00B163C3" w:rsidP="00B163C3">
            <w:pPr>
              <w:numPr>
                <w:ilvl w:val="0"/>
                <w:numId w:val="41"/>
              </w:num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Հաշվետվությունների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proofErr w:type="spellEnd"/>
          </w:p>
          <w:p w:rsidR="00B163C3" w:rsidRDefault="00B163C3" w:rsidP="00B163C3">
            <w:pPr>
              <w:numPr>
                <w:ilvl w:val="0"/>
                <w:numId w:val="41"/>
              </w:num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հավաքագրում,վերլուծություն</w:t>
            </w:r>
            <w:proofErr w:type="spellEnd"/>
          </w:p>
          <w:p w:rsidR="00B163C3" w:rsidRDefault="00B163C3" w:rsidP="00B163C3">
            <w:pPr>
              <w:numPr>
                <w:ilvl w:val="0"/>
                <w:numId w:val="41"/>
              </w:num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Բարեվարքություն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B163C3" w:rsidRDefault="00B163C3">
            <w:pPr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կոմպետենց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ի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աներ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՝</w:t>
            </w:r>
          </w:p>
          <w:p w:rsidR="00B163C3" w:rsidRDefault="00B163C3" w:rsidP="00B163C3">
            <w:pPr>
              <w:numPr>
                <w:ilvl w:val="0"/>
                <w:numId w:val="42"/>
              </w:num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</w:p>
          <w:p w:rsidR="00B163C3" w:rsidRDefault="00B163C3" w:rsidP="00B163C3">
            <w:pPr>
              <w:numPr>
                <w:ilvl w:val="0"/>
                <w:numId w:val="42"/>
              </w:num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Ժամանակի կառավարում </w:t>
            </w:r>
          </w:p>
          <w:p w:rsidR="00B163C3" w:rsidRDefault="00B163C3" w:rsidP="00B163C3">
            <w:pPr>
              <w:numPr>
                <w:ilvl w:val="0"/>
                <w:numId w:val="42"/>
              </w:num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նախապատրաստում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B163C3" w:rsidRDefault="00B163C3">
            <w:pPr>
              <w:spacing w:line="276" w:lineRule="auto"/>
              <w:ind w:right="14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B163C3" w:rsidRDefault="00B163C3">
            <w:pPr>
              <w:pStyle w:val="2"/>
              <w:spacing w:after="0"/>
              <w:ind w:left="1080"/>
              <w:jc w:val="center"/>
              <w:rPr>
                <w:rFonts w:ascii="GHEA Grapalat" w:hAnsi="GHEA Grapalat" w:cs="Arial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Կազմակերպական շրջանակ</w:t>
            </w:r>
          </w:p>
          <w:p w:rsidR="00B163C3" w:rsidRDefault="00B163C3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Աշխատաքի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կամակերպման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ղեկավարման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պատասխանատվությունը</w:t>
            </w:r>
            <w:proofErr w:type="spellEnd"/>
          </w:p>
          <w:p w:rsidR="00B163C3" w:rsidRDefault="00B163C3">
            <w:pPr>
              <w:spacing w:after="240" w:line="276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Պատասխանատու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մասնակցության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որոշակի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գործառույթների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B163C3" w:rsidRDefault="00B163C3">
            <w:pPr>
              <w:spacing w:after="24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4.2.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կայացնելու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լիազորություններ</w:t>
            </w:r>
            <w:proofErr w:type="spellEnd"/>
          </w:p>
          <w:p w:rsidR="00B163C3" w:rsidRDefault="00B163C3">
            <w:pPr>
              <w:spacing w:after="240"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Կայացնում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մասնակցության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որոշակի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գործառույթների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B163C3" w:rsidRDefault="00B163C3">
            <w:pPr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4.3.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ազդեցությունը</w:t>
            </w:r>
            <w:proofErr w:type="spellEnd"/>
          </w:p>
          <w:p w:rsidR="00B163C3" w:rsidRDefault="00B163C3">
            <w:pPr>
              <w:spacing w:after="240"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Ունի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ազդեցություն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աջակցության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որոշակի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գործառույթների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իրականացմանն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օժանդակության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B163C3" w:rsidRDefault="00B163C3">
            <w:pPr>
              <w:spacing w:line="276" w:lineRule="auto"/>
              <w:ind w:left="-117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4.4      4.4.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Շփումներ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ներկայացուցչություն</w:t>
            </w:r>
            <w:proofErr w:type="spellEnd"/>
          </w:p>
          <w:p w:rsidR="00B163C3" w:rsidRDefault="00B163C3">
            <w:pPr>
              <w:spacing w:after="240"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իրավասության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շփվում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որպես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ներկայացուցիչ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հանդես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գալիս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ինչպես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նաև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ընդգրկվում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ներսում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ձևավորված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խմբերում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B163C3" w:rsidRDefault="00B163C3">
            <w:pPr>
              <w:spacing w:line="276" w:lineRule="auto"/>
              <w:ind w:left="-1170"/>
              <w:jc w:val="both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            4.5.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բարդությունը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լուծումը</w:t>
            </w:r>
            <w:proofErr w:type="spellEnd"/>
          </w:p>
          <w:p w:rsidR="00B163C3" w:rsidRDefault="00B163C3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լիազորությունների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շրջանակներում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մասնակցում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խնդիրների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բացահայտմանը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այդ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խնդիրների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լուծման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մասով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տալիս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մասնագիտական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առաջարկություն։</w:t>
            </w:r>
          </w:p>
        </w:tc>
      </w:tr>
    </w:tbl>
    <w:p w:rsidR="006F568B" w:rsidRPr="00B163C3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6F568B" w:rsidRDefault="006F568B" w:rsidP="00B05DA7">
      <w:pPr>
        <w:contextualSpacing/>
        <w:jc w:val="right"/>
        <w:rPr>
          <w:rFonts w:ascii="GHEA Grapalat" w:hAnsi="GHEA Grapalat" w:cs="Sylfaen"/>
          <w:sz w:val="16"/>
          <w:szCs w:val="16"/>
          <w:lang w:val="hy-AM"/>
        </w:rPr>
      </w:pPr>
    </w:p>
    <w:sectPr w:rsidR="006F568B" w:rsidSect="005F20D7">
      <w:pgSz w:w="12240" w:h="15840"/>
      <w:pgMar w:top="0" w:right="810" w:bottom="90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BF5C37"/>
    <w:multiLevelType w:val="hybridMultilevel"/>
    <w:tmpl w:val="D64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  <w:rPr>
        <w:rFonts w:cs="Times New Roman"/>
      </w:rPr>
    </w:lvl>
  </w:abstractNum>
  <w:abstractNum w:abstractNumId="3" w15:restartNumberingAfterBreak="0">
    <w:nsid w:val="1118731D"/>
    <w:multiLevelType w:val="hybridMultilevel"/>
    <w:tmpl w:val="809C61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C96E17"/>
    <w:multiLevelType w:val="hybridMultilevel"/>
    <w:tmpl w:val="137A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980AFA"/>
    <w:multiLevelType w:val="hybridMultilevel"/>
    <w:tmpl w:val="5DD2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311"/>
    <w:multiLevelType w:val="hybridMultilevel"/>
    <w:tmpl w:val="E6364CCE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8" w15:restartNumberingAfterBreak="0">
    <w:nsid w:val="182D2A57"/>
    <w:multiLevelType w:val="hybridMultilevel"/>
    <w:tmpl w:val="329A85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4B7A73"/>
    <w:multiLevelType w:val="hybridMultilevel"/>
    <w:tmpl w:val="DDF6DB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A5DF8"/>
    <w:multiLevelType w:val="hybridMultilevel"/>
    <w:tmpl w:val="6AC6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47B"/>
    <w:multiLevelType w:val="hybridMultilevel"/>
    <w:tmpl w:val="2952B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4F53"/>
    <w:multiLevelType w:val="hybridMultilevel"/>
    <w:tmpl w:val="CF56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923816"/>
    <w:multiLevelType w:val="multilevel"/>
    <w:tmpl w:val="B378BACA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4B528F"/>
    <w:multiLevelType w:val="multilevel"/>
    <w:tmpl w:val="5DF626B8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-675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14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24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3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42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49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60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6720" w:hanging="1800"/>
      </w:pPr>
      <w:rPr>
        <w:rFonts w:cs="Times New Roman" w:hint="default"/>
      </w:rPr>
    </w:lvl>
  </w:abstractNum>
  <w:abstractNum w:abstractNumId="16" w15:restartNumberingAfterBreak="0">
    <w:nsid w:val="2F1D2EE0"/>
    <w:multiLevelType w:val="hybridMultilevel"/>
    <w:tmpl w:val="EAD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825C8"/>
    <w:multiLevelType w:val="hybridMultilevel"/>
    <w:tmpl w:val="3208A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0C52E1"/>
    <w:multiLevelType w:val="hybridMultilevel"/>
    <w:tmpl w:val="A5FE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06529F"/>
    <w:multiLevelType w:val="multilevel"/>
    <w:tmpl w:val="AEB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A97FE4"/>
    <w:multiLevelType w:val="hybridMultilevel"/>
    <w:tmpl w:val="52F29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C5E92"/>
    <w:multiLevelType w:val="hybridMultilevel"/>
    <w:tmpl w:val="A4C0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="Times New Roman"/>
        <w:b/>
      </w:rPr>
    </w:lvl>
  </w:abstractNum>
  <w:abstractNum w:abstractNumId="2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5A47844"/>
    <w:multiLevelType w:val="hybridMultilevel"/>
    <w:tmpl w:val="0FCC6D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25" w15:restartNumberingAfterBreak="0">
    <w:nsid w:val="476C49F1"/>
    <w:multiLevelType w:val="hybridMultilevel"/>
    <w:tmpl w:val="CAE4382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05465FF"/>
    <w:multiLevelType w:val="hybridMultilevel"/>
    <w:tmpl w:val="3B3250E2"/>
    <w:lvl w:ilvl="0" w:tplc="5ABA0E9A">
      <w:start w:val="1"/>
      <w:numFmt w:val="decimal"/>
      <w:lvlText w:val="%1)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27" w15:restartNumberingAfterBreak="0">
    <w:nsid w:val="547851D6"/>
    <w:multiLevelType w:val="hybridMultilevel"/>
    <w:tmpl w:val="14CC4DE8"/>
    <w:lvl w:ilvl="0" w:tplc="182CA40C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102EDD"/>
    <w:multiLevelType w:val="hybridMultilevel"/>
    <w:tmpl w:val="0A1E8562"/>
    <w:lvl w:ilvl="0" w:tplc="3F2C02A6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B678F"/>
    <w:multiLevelType w:val="hybridMultilevel"/>
    <w:tmpl w:val="55BC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66463F"/>
    <w:multiLevelType w:val="hybridMultilevel"/>
    <w:tmpl w:val="4380E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6D3980"/>
    <w:multiLevelType w:val="hybridMultilevel"/>
    <w:tmpl w:val="540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346A2"/>
    <w:multiLevelType w:val="hybridMultilevel"/>
    <w:tmpl w:val="8536D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B80E64"/>
    <w:multiLevelType w:val="hybridMultilevel"/>
    <w:tmpl w:val="87F412E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E608B"/>
    <w:multiLevelType w:val="hybridMultilevel"/>
    <w:tmpl w:val="F73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4"/>
  </w:num>
  <w:num w:numId="5">
    <w:abstractNumId w:val="30"/>
  </w:num>
  <w:num w:numId="6">
    <w:abstractNumId w:val="5"/>
  </w:num>
  <w:num w:numId="7">
    <w:abstractNumId w:val="23"/>
  </w:num>
  <w:num w:numId="8">
    <w:abstractNumId w:val="2"/>
  </w:num>
  <w:num w:numId="9">
    <w:abstractNumId w:val="29"/>
  </w:num>
  <w:num w:numId="10">
    <w:abstractNumId w:val="31"/>
  </w:num>
  <w:num w:numId="11">
    <w:abstractNumId w:val="4"/>
  </w:num>
  <w:num w:numId="12">
    <w:abstractNumId w:val="10"/>
  </w:num>
  <w:num w:numId="13">
    <w:abstractNumId w:val="13"/>
  </w:num>
  <w:num w:numId="14">
    <w:abstractNumId w:val="15"/>
  </w:num>
  <w:num w:numId="15">
    <w:abstractNumId w:val="18"/>
  </w:num>
  <w:num w:numId="16">
    <w:abstractNumId w:val="38"/>
  </w:num>
  <w:num w:numId="17">
    <w:abstractNumId w:val="27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37"/>
  </w:num>
  <w:num w:numId="23">
    <w:abstractNumId w:val="1"/>
  </w:num>
  <w:num w:numId="24">
    <w:abstractNumId w:val="32"/>
  </w:num>
  <w:num w:numId="25">
    <w:abstractNumId w:val="21"/>
  </w:num>
  <w:num w:numId="26">
    <w:abstractNumId w:val="17"/>
  </w:num>
  <w:num w:numId="27">
    <w:abstractNumId w:val="25"/>
  </w:num>
  <w:num w:numId="28">
    <w:abstractNumId w:val="33"/>
  </w:num>
  <w:num w:numId="29">
    <w:abstractNumId w:val="8"/>
  </w:num>
  <w:num w:numId="30">
    <w:abstractNumId w:val="26"/>
  </w:num>
  <w:num w:numId="31">
    <w:abstractNumId w:val="2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35"/>
  </w:num>
  <w:num w:numId="40">
    <w:abstractNumId w:val="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3A8B"/>
    <w:rsid w:val="0000535B"/>
    <w:rsid w:val="0001595E"/>
    <w:rsid w:val="00016AC0"/>
    <w:rsid w:val="00024FEA"/>
    <w:rsid w:val="00027891"/>
    <w:rsid w:val="00034417"/>
    <w:rsid w:val="00037C5D"/>
    <w:rsid w:val="000602A4"/>
    <w:rsid w:val="000A1AF2"/>
    <w:rsid w:val="000A4E64"/>
    <w:rsid w:val="000B1047"/>
    <w:rsid w:val="000C4076"/>
    <w:rsid w:val="000F0E45"/>
    <w:rsid w:val="000F4BA5"/>
    <w:rsid w:val="001033CF"/>
    <w:rsid w:val="0011282E"/>
    <w:rsid w:val="00117A2D"/>
    <w:rsid w:val="00124176"/>
    <w:rsid w:val="00127F11"/>
    <w:rsid w:val="001455E2"/>
    <w:rsid w:val="00172275"/>
    <w:rsid w:val="00193EF8"/>
    <w:rsid w:val="001A0D51"/>
    <w:rsid w:val="001B69C1"/>
    <w:rsid w:val="002020B9"/>
    <w:rsid w:val="002379E7"/>
    <w:rsid w:val="00241681"/>
    <w:rsid w:val="00290116"/>
    <w:rsid w:val="002955A3"/>
    <w:rsid w:val="002C11AC"/>
    <w:rsid w:val="002C700E"/>
    <w:rsid w:val="00351D8D"/>
    <w:rsid w:val="003546B7"/>
    <w:rsid w:val="00373418"/>
    <w:rsid w:val="003824EE"/>
    <w:rsid w:val="003936ED"/>
    <w:rsid w:val="003A1D88"/>
    <w:rsid w:val="003A52A9"/>
    <w:rsid w:val="003B4EAA"/>
    <w:rsid w:val="003B6D20"/>
    <w:rsid w:val="003D1253"/>
    <w:rsid w:val="00411C45"/>
    <w:rsid w:val="00443F83"/>
    <w:rsid w:val="0045406B"/>
    <w:rsid w:val="00462364"/>
    <w:rsid w:val="00473505"/>
    <w:rsid w:val="0047454D"/>
    <w:rsid w:val="0049337A"/>
    <w:rsid w:val="004957A1"/>
    <w:rsid w:val="004A56B7"/>
    <w:rsid w:val="004B1006"/>
    <w:rsid w:val="004C272D"/>
    <w:rsid w:val="004C6C5B"/>
    <w:rsid w:val="004E1081"/>
    <w:rsid w:val="004E2AD0"/>
    <w:rsid w:val="00514347"/>
    <w:rsid w:val="0051524E"/>
    <w:rsid w:val="00543C6A"/>
    <w:rsid w:val="005603BD"/>
    <w:rsid w:val="005619A7"/>
    <w:rsid w:val="00564864"/>
    <w:rsid w:val="00571E51"/>
    <w:rsid w:val="00573FED"/>
    <w:rsid w:val="00575BDF"/>
    <w:rsid w:val="00594257"/>
    <w:rsid w:val="0059752B"/>
    <w:rsid w:val="005A0A5F"/>
    <w:rsid w:val="005A7DD0"/>
    <w:rsid w:val="005B081E"/>
    <w:rsid w:val="005D758C"/>
    <w:rsid w:val="005F04B3"/>
    <w:rsid w:val="005F1F6C"/>
    <w:rsid w:val="005F20D7"/>
    <w:rsid w:val="00603C2E"/>
    <w:rsid w:val="00607758"/>
    <w:rsid w:val="00607A77"/>
    <w:rsid w:val="00612965"/>
    <w:rsid w:val="00617017"/>
    <w:rsid w:val="006312C5"/>
    <w:rsid w:val="006419CB"/>
    <w:rsid w:val="00645EE2"/>
    <w:rsid w:val="00645FDC"/>
    <w:rsid w:val="00646B29"/>
    <w:rsid w:val="00654707"/>
    <w:rsid w:val="00691CAB"/>
    <w:rsid w:val="006A251B"/>
    <w:rsid w:val="006A2F2D"/>
    <w:rsid w:val="006B1917"/>
    <w:rsid w:val="006B1CD2"/>
    <w:rsid w:val="006F568B"/>
    <w:rsid w:val="006F6F6E"/>
    <w:rsid w:val="007136CD"/>
    <w:rsid w:val="0071775A"/>
    <w:rsid w:val="007215CC"/>
    <w:rsid w:val="00723C16"/>
    <w:rsid w:val="007311F3"/>
    <w:rsid w:val="007402AF"/>
    <w:rsid w:val="00754642"/>
    <w:rsid w:val="00780F66"/>
    <w:rsid w:val="00795DBA"/>
    <w:rsid w:val="007A7E59"/>
    <w:rsid w:val="007B6DC0"/>
    <w:rsid w:val="007C4192"/>
    <w:rsid w:val="00805F6C"/>
    <w:rsid w:val="008132C7"/>
    <w:rsid w:val="00817283"/>
    <w:rsid w:val="0082263A"/>
    <w:rsid w:val="00837575"/>
    <w:rsid w:val="0084516D"/>
    <w:rsid w:val="00850318"/>
    <w:rsid w:val="00855969"/>
    <w:rsid w:val="008B3B74"/>
    <w:rsid w:val="008D5256"/>
    <w:rsid w:val="008D5C07"/>
    <w:rsid w:val="008E2546"/>
    <w:rsid w:val="008F0DA4"/>
    <w:rsid w:val="008F718E"/>
    <w:rsid w:val="00910641"/>
    <w:rsid w:val="00956063"/>
    <w:rsid w:val="00974F17"/>
    <w:rsid w:val="00982EA7"/>
    <w:rsid w:val="009846FD"/>
    <w:rsid w:val="00991E3B"/>
    <w:rsid w:val="009A0EFA"/>
    <w:rsid w:val="009E270B"/>
    <w:rsid w:val="009E4930"/>
    <w:rsid w:val="009E51AE"/>
    <w:rsid w:val="00A05A46"/>
    <w:rsid w:val="00A203ED"/>
    <w:rsid w:val="00A31513"/>
    <w:rsid w:val="00A32962"/>
    <w:rsid w:val="00A412E9"/>
    <w:rsid w:val="00A74ADC"/>
    <w:rsid w:val="00A75346"/>
    <w:rsid w:val="00A9163A"/>
    <w:rsid w:val="00AA2884"/>
    <w:rsid w:val="00AA6D07"/>
    <w:rsid w:val="00AB4260"/>
    <w:rsid w:val="00AC2249"/>
    <w:rsid w:val="00B02521"/>
    <w:rsid w:val="00B02891"/>
    <w:rsid w:val="00B05DA7"/>
    <w:rsid w:val="00B163C3"/>
    <w:rsid w:val="00B22381"/>
    <w:rsid w:val="00B26C6E"/>
    <w:rsid w:val="00B4595A"/>
    <w:rsid w:val="00B702A5"/>
    <w:rsid w:val="00B75BC1"/>
    <w:rsid w:val="00B81BD2"/>
    <w:rsid w:val="00B875B8"/>
    <w:rsid w:val="00B9027A"/>
    <w:rsid w:val="00BA5A33"/>
    <w:rsid w:val="00BB4A40"/>
    <w:rsid w:val="00BC41E8"/>
    <w:rsid w:val="00BC779D"/>
    <w:rsid w:val="00BE1121"/>
    <w:rsid w:val="00BE66B6"/>
    <w:rsid w:val="00C15596"/>
    <w:rsid w:val="00C21019"/>
    <w:rsid w:val="00C2591E"/>
    <w:rsid w:val="00C31FB5"/>
    <w:rsid w:val="00C3447A"/>
    <w:rsid w:val="00C51896"/>
    <w:rsid w:val="00C62ED0"/>
    <w:rsid w:val="00C77AF3"/>
    <w:rsid w:val="00C8404C"/>
    <w:rsid w:val="00CA2DD1"/>
    <w:rsid w:val="00CC2A1F"/>
    <w:rsid w:val="00CD7410"/>
    <w:rsid w:val="00CF7A36"/>
    <w:rsid w:val="00D04CCE"/>
    <w:rsid w:val="00D1605E"/>
    <w:rsid w:val="00D24E38"/>
    <w:rsid w:val="00D265FC"/>
    <w:rsid w:val="00D27F31"/>
    <w:rsid w:val="00D321B4"/>
    <w:rsid w:val="00D34108"/>
    <w:rsid w:val="00D37CC4"/>
    <w:rsid w:val="00D475D0"/>
    <w:rsid w:val="00D55023"/>
    <w:rsid w:val="00D556F2"/>
    <w:rsid w:val="00D560AF"/>
    <w:rsid w:val="00D63EA2"/>
    <w:rsid w:val="00D82CFE"/>
    <w:rsid w:val="00D93997"/>
    <w:rsid w:val="00D94502"/>
    <w:rsid w:val="00DC384E"/>
    <w:rsid w:val="00DC3A16"/>
    <w:rsid w:val="00DE76E7"/>
    <w:rsid w:val="00DF7088"/>
    <w:rsid w:val="00E00A3B"/>
    <w:rsid w:val="00E02959"/>
    <w:rsid w:val="00E12BFB"/>
    <w:rsid w:val="00E13CFF"/>
    <w:rsid w:val="00E22B4E"/>
    <w:rsid w:val="00E25D87"/>
    <w:rsid w:val="00E67468"/>
    <w:rsid w:val="00E705E1"/>
    <w:rsid w:val="00E95CD1"/>
    <w:rsid w:val="00EB3308"/>
    <w:rsid w:val="00EF6706"/>
    <w:rsid w:val="00F01552"/>
    <w:rsid w:val="00F03667"/>
    <w:rsid w:val="00F23C52"/>
    <w:rsid w:val="00F23ECA"/>
    <w:rsid w:val="00F2540C"/>
    <w:rsid w:val="00F26F90"/>
    <w:rsid w:val="00F313D3"/>
    <w:rsid w:val="00F3325F"/>
    <w:rsid w:val="00F45C84"/>
    <w:rsid w:val="00F46EFD"/>
    <w:rsid w:val="00F70C17"/>
    <w:rsid w:val="00F93A70"/>
    <w:rsid w:val="00FA4439"/>
    <w:rsid w:val="00FA7119"/>
    <w:rsid w:val="00FB287C"/>
    <w:rsid w:val="00FB734C"/>
    <w:rsid w:val="00FC4F56"/>
    <w:rsid w:val="00FD7EA1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D32902-9371-4F67-B948-B90E4206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rPr>
      <w:rFonts w:ascii="Arial Armenian" w:eastAsia="Times New Rom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23C52"/>
    <w:pPr>
      <w:keepNext/>
      <w:spacing w:before="240" w:after="60" w:line="259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23C52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uiPriority w:val="99"/>
    <w:rsid w:val="00CD7410"/>
    <w:rPr>
      <w:rFonts w:cs="Times New Roman"/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12"/>
    <w:basedOn w:val="Normal"/>
    <w:link w:val="ListParagraphChar"/>
    <w:qFormat/>
    <w:rsid w:val="00CD7410"/>
    <w:pPr>
      <w:spacing w:after="160" w:line="256" w:lineRule="auto"/>
      <w:ind w:left="720"/>
      <w:contextualSpacing/>
    </w:pPr>
    <w:rPr>
      <w:rFonts w:ascii="Calibri" w:eastAsia="Calibri" w:hAnsi="Calibri"/>
      <w:sz w:val="22"/>
      <w:lang w:val="hy-AM" w:eastAsia="en-US"/>
    </w:rPr>
  </w:style>
  <w:style w:type="character" w:customStyle="1" w:styleId="normChar">
    <w:name w:val="norm Char"/>
    <w:link w:val="norm"/>
    <w:uiPriority w:val="99"/>
    <w:locked/>
    <w:rsid w:val="00CD7410"/>
    <w:rPr>
      <w:rFonts w:ascii="Arial Armenian" w:hAnsi="Arial Armenian"/>
      <w:sz w:val="20"/>
      <w:lang w:eastAsia="ru-RU"/>
    </w:rPr>
  </w:style>
  <w:style w:type="paragraph" w:customStyle="1" w:styleId="norm">
    <w:name w:val="norm"/>
    <w:basedOn w:val="Normal"/>
    <w:link w:val="normChar"/>
    <w:uiPriority w:val="99"/>
    <w:rsid w:val="00CD7410"/>
    <w:pPr>
      <w:spacing w:line="480" w:lineRule="auto"/>
      <w:ind w:firstLine="709"/>
      <w:jc w:val="both"/>
    </w:pPr>
    <w:rPr>
      <w:rFonts w:eastAsia="Calibri"/>
    </w:rPr>
  </w:style>
  <w:style w:type="character" w:styleId="Strong">
    <w:name w:val="Strong"/>
    <w:uiPriority w:val="99"/>
    <w:qFormat/>
    <w:rsid w:val="00CD7410"/>
    <w:rPr>
      <w:rFonts w:cs="Times New Roman"/>
      <w:b/>
      <w:bCs/>
    </w:rPr>
  </w:style>
  <w:style w:type="character" w:customStyle="1" w:styleId="UnresolvedMention1">
    <w:name w:val="Unresolved Mention1"/>
    <w:uiPriority w:val="99"/>
    <w:semiHidden/>
    <w:rsid w:val="00462364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semiHidden/>
    <w:rsid w:val="003936ED"/>
    <w:rPr>
      <w:rFonts w:cs="Times New Roman"/>
      <w:color w:val="954F72"/>
      <w:u w:val="single"/>
    </w:rPr>
  </w:style>
  <w:style w:type="character" w:customStyle="1" w:styleId="m-list-searchresult-item-text">
    <w:name w:val="m-list-search__result-item-text"/>
    <w:uiPriority w:val="99"/>
    <w:rsid w:val="00C2591E"/>
    <w:rPr>
      <w:rFonts w:cs="Times New Roman"/>
    </w:rPr>
  </w:style>
  <w:style w:type="character" w:customStyle="1" w:styleId="UnresolvedMention2">
    <w:name w:val="Unresolved Mention2"/>
    <w:uiPriority w:val="99"/>
    <w:semiHidden/>
    <w:rsid w:val="00003A8B"/>
    <w:rPr>
      <w:rFonts w:cs="Times New Roman"/>
      <w:color w:val="605E5C"/>
      <w:shd w:val="clear" w:color="auto" w:fill="E1DFDD"/>
    </w:rPr>
  </w:style>
  <w:style w:type="paragraph" w:customStyle="1" w:styleId="2">
    <w:name w:val="Абзац списка2"/>
    <w:basedOn w:val="Normal"/>
    <w:qFormat/>
    <w:rsid w:val="00373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373418"/>
    <w:pPr>
      <w:spacing w:after="120" w:line="259" w:lineRule="auto"/>
      <w:ind w:left="36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373418"/>
    <w:rPr>
      <w:rFonts w:ascii="Calibri" w:hAnsi="Calibri" w:cs="Times New Roman"/>
      <w:sz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373418"/>
    <w:rPr>
      <w:rFonts w:ascii="Calibri" w:hAnsi="Calibri"/>
      <w:sz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060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602A4"/>
    <w:rPr>
      <w:rFonts w:ascii="Segoe UI" w:hAnsi="Segoe UI" w:cs="Segoe UI"/>
      <w:sz w:val="18"/>
      <w:szCs w:val="18"/>
      <w:lang w:eastAsia="ru-RU"/>
    </w:rPr>
  </w:style>
  <w:style w:type="paragraph" w:styleId="BodyText3">
    <w:name w:val="Body Text 3"/>
    <w:basedOn w:val="Normal"/>
    <w:link w:val="BodyText3Char"/>
    <w:uiPriority w:val="99"/>
    <w:rsid w:val="00F23C52"/>
    <w:pPr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locked/>
    <w:rsid w:val="00F23C52"/>
    <w:rPr>
      <w:rFonts w:ascii="Calibri" w:hAnsi="Calibri" w:cs="Times New Roman"/>
      <w:sz w:val="16"/>
      <w:lang w:val="en-US" w:eastAsia="en-US"/>
    </w:rPr>
  </w:style>
  <w:style w:type="table" w:styleId="TableGrid">
    <w:name w:val="Table Grid"/>
    <w:basedOn w:val="TableNormal"/>
    <w:uiPriority w:val="99"/>
    <w:locked/>
    <w:rsid w:val="00F23C5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F23C52"/>
    <w:pPr>
      <w:spacing w:after="160"/>
    </w:pPr>
    <w:rPr>
      <w:rFonts w:ascii="Calibri" w:eastAsia="Calibri" w:hAnsi="Calibri"/>
      <w:lang w:eastAsia="en-US"/>
    </w:rPr>
  </w:style>
  <w:style w:type="character" w:customStyle="1" w:styleId="CommentTextChar">
    <w:name w:val="Comment Text Char"/>
    <w:link w:val="CommentText"/>
    <w:uiPriority w:val="99"/>
    <w:locked/>
    <w:rsid w:val="00F23C52"/>
    <w:rPr>
      <w:rFonts w:ascii="Calibri" w:hAnsi="Calibri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3C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23C52"/>
    <w:rPr>
      <w:rFonts w:ascii="Calibri" w:hAnsi="Calibri" w:cs="Times New Roman"/>
      <w:b/>
      <w:lang w:val="en-US" w:eastAsia="en-US"/>
    </w:rPr>
  </w:style>
  <w:style w:type="paragraph" w:styleId="Header">
    <w:name w:val="header"/>
    <w:basedOn w:val="Normal"/>
    <w:link w:val="HeaderChar"/>
    <w:uiPriority w:val="99"/>
    <w:rsid w:val="00F23C5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locked/>
    <w:rsid w:val="00F23C52"/>
    <w:rPr>
      <w:rFonts w:ascii="Calibri" w:hAnsi="Calibri" w:cs="Times New Roman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F23C5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locked/>
    <w:rsid w:val="00F23C52"/>
    <w:rPr>
      <w:rFonts w:ascii="Calibri" w:hAnsi="Calibri" w:cs="Times New Roman"/>
      <w:sz w:val="22"/>
      <w:lang w:val="en-US" w:eastAsia="en-US"/>
    </w:rPr>
  </w:style>
  <w:style w:type="paragraph" w:customStyle="1" w:styleId="a">
    <w:name w:val="Рецензия"/>
    <w:hidden/>
    <w:uiPriority w:val="99"/>
    <w:semiHidden/>
    <w:rsid w:val="00F23C52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23C5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sid w:val="00F23C52"/>
    <w:rPr>
      <w:rFonts w:ascii="Calibri" w:hAnsi="Calibri" w:cs="Times New Roman"/>
      <w:sz w:val="22"/>
      <w:szCs w:val="22"/>
      <w:lang w:val="en-US" w:eastAsia="en-US" w:bidi="ar-SA"/>
    </w:rPr>
  </w:style>
  <w:style w:type="character" w:styleId="Emphasis">
    <w:name w:val="Emphasis"/>
    <w:uiPriority w:val="99"/>
    <w:qFormat/>
    <w:locked/>
    <w:rsid w:val="00F23C5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https:/mul2-edu.gov.am/tasks/1938618/oneclick?token=d9e33d43e653ca7a4a142bd11dedef68</cp:keywords>
  <dc:description/>
  <cp:lastModifiedBy>User</cp:lastModifiedBy>
  <cp:revision>2</cp:revision>
  <cp:lastPrinted>2024-07-03T07:06:00Z</cp:lastPrinted>
  <dcterms:created xsi:type="dcterms:W3CDTF">2025-12-05T06:05:00Z</dcterms:created>
  <dcterms:modified xsi:type="dcterms:W3CDTF">2025-12-05T06:05:00Z</dcterms:modified>
</cp:coreProperties>
</file>