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E9" w:rsidRPr="00071EE9" w:rsidRDefault="00071EE9" w:rsidP="005612F6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bookmarkStart w:id="0" w:name="_GoBack"/>
      <w:bookmarkEnd w:id="0"/>
      <w:r w:rsidRPr="003340CE">
        <w:rPr>
          <w:rFonts w:ascii="GHEA Grapalat" w:hAnsi="GHEA Grapalat" w:cs="Sylfaen"/>
          <w:sz w:val="18"/>
          <w:szCs w:val="18"/>
          <w:lang w:val="hy-AM"/>
        </w:rPr>
        <w:t xml:space="preserve">Հավելված N </w:t>
      </w:r>
      <w:r w:rsidRPr="00071EE9">
        <w:rPr>
          <w:rFonts w:ascii="GHEA Grapalat" w:hAnsi="GHEA Grapalat" w:cs="Sylfaen"/>
          <w:sz w:val="18"/>
          <w:szCs w:val="18"/>
          <w:lang w:val="hy-AM"/>
        </w:rPr>
        <w:t>43</w:t>
      </w:r>
    </w:p>
    <w:p w:rsidR="00071EE9" w:rsidRPr="003340CE" w:rsidRDefault="00071EE9" w:rsidP="00071EE9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3340CE">
        <w:rPr>
          <w:rFonts w:ascii="GHEA Grapalat" w:hAnsi="GHEA Grapalat" w:cs="Sylfaen"/>
          <w:sz w:val="18"/>
          <w:szCs w:val="18"/>
          <w:lang w:val="hy-AM"/>
        </w:rPr>
        <w:t>Հաստատված է</w:t>
      </w:r>
    </w:p>
    <w:p w:rsidR="00071EE9" w:rsidRPr="003340CE" w:rsidRDefault="00071EE9" w:rsidP="00071EE9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071EE9">
        <w:rPr>
          <w:rFonts w:ascii="GHEA Grapalat" w:hAnsi="GHEA Grapalat" w:cs="Sylfaen"/>
          <w:sz w:val="18"/>
          <w:szCs w:val="18"/>
          <w:lang w:val="hy-AM"/>
        </w:rPr>
        <w:t>Կրթության, գիտության, մշակույթի և սպորտի</w:t>
      </w:r>
    </w:p>
    <w:p w:rsidR="00071EE9" w:rsidRPr="003340CE" w:rsidRDefault="00071EE9" w:rsidP="00071EE9">
      <w:pPr>
        <w:contextualSpacing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3340CE">
        <w:rPr>
          <w:rFonts w:ascii="GHEA Grapalat" w:hAnsi="GHEA Grapalat" w:cs="Sylfaen"/>
          <w:sz w:val="18"/>
          <w:szCs w:val="18"/>
          <w:lang w:val="hy-AM"/>
        </w:rPr>
        <w:t xml:space="preserve"> նախարարության գլխավոր քարտուղարի </w:t>
      </w:r>
    </w:p>
    <w:p w:rsidR="00071EE9" w:rsidRPr="0098184A" w:rsidRDefault="00071EE9" w:rsidP="00071EE9">
      <w:pPr>
        <w:ind w:right="11" w:firstLine="357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3340CE">
        <w:rPr>
          <w:rFonts w:ascii="GHEA Grapalat" w:hAnsi="GHEA Grapalat" w:cs="Sylfaen"/>
          <w:sz w:val="18"/>
          <w:szCs w:val="18"/>
          <w:lang w:val="hy-AM"/>
        </w:rPr>
        <w:t>2019թ.  հունիսի  28-ի N 83-Ա հրամանով</w:t>
      </w:r>
      <w:r w:rsidRPr="0098184A">
        <w:rPr>
          <w:rFonts w:ascii="GHEA Grapalat" w:hAnsi="GHEA Grapalat" w:cs="Sylfaen"/>
          <w:sz w:val="18"/>
          <w:szCs w:val="18"/>
          <w:lang w:val="hy-AM"/>
        </w:rPr>
        <w:t>,</w:t>
      </w:r>
    </w:p>
    <w:p w:rsidR="00071EE9" w:rsidRPr="003340CE" w:rsidRDefault="00071EE9" w:rsidP="00071EE9">
      <w:pPr>
        <w:ind w:right="11" w:firstLine="357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3340CE">
        <w:rPr>
          <w:rFonts w:ascii="GHEA Grapalat" w:hAnsi="GHEA Grapalat" w:cs="Sylfaen"/>
          <w:sz w:val="18"/>
          <w:szCs w:val="18"/>
          <w:lang w:val="hy-AM"/>
        </w:rPr>
        <w:t xml:space="preserve">06.02.2020թ. 81-Ա </w:t>
      </w:r>
      <w:r w:rsidRPr="00C2798E">
        <w:rPr>
          <w:rFonts w:ascii="GHEA Grapalat" w:hAnsi="GHEA Grapalat" w:cs="Sylfaen"/>
          <w:sz w:val="18"/>
          <w:szCs w:val="18"/>
          <w:lang w:val="hy-AM"/>
        </w:rPr>
        <w:t>և 25.02.2020թ.N 135-Ա</w:t>
      </w:r>
      <w:r>
        <w:rPr>
          <w:rFonts w:ascii="GHEA Grapalat" w:hAnsi="GHEA Grapalat" w:cs="Sylfaen"/>
          <w:sz w:val="18"/>
          <w:szCs w:val="18"/>
          <w:lang w:val="hy-AM"/>
        </w:rPr>
        <w:t xml:space="preserve"> հրաման</w:t>
      </w:r>
      <w:r w:rsidRPr="00C2798E">
        <w:rPr>
          <w:rFonts w:ascii="GHEA Grapalat" w:hAnsi="GHEA Grapalat" w:cs="Sylfaen"/>
          <w:sz w:val="18"/>
          <w:szCs w:val="18"/>
          <w:lang w:val="hy-AM"/>
        </w:rPr>
        <w:t>ներ</w:t>
      </w:r>
      <w:r>
        <w:rPr>
          <w:rFonts w:ascii="GHEA Grapalat" w:hAnsi="GHEA Grapalat" w:cs="Sylfaen"/>
          <w:sz w:val="18"/>
          <w:szCs w:val="18"/>
          <w:lang w:val="hy-AM"/>
        </w:rPr>
        <w:t>ի փոփոխ.</w:t>
      </w:r>
    </w:p>
    <w:p w:rsidR="00071EE9" w:rsidRPr="00EA0F03" w:rsidRDefault="00071EE9" w:rsidP="00071EE9">
      <w:pPr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071EE9" w:rsidRPr="00C2798E" w:rsidRDefault="00071EE9" w:rsidP="00071EE9">
      <w:pPr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B34004">
        <w:rPr>
          <w:rFonts w:ascii="GHEA Grapalat" w:hAnsi="GHEA Grapalat" w:cs="Sylfaen"/>
          <w:b/>
          <w:sz w:val="22"/>
          <w:szCs w:val="22"/>
          <w:lang w:val="hy-AM"/>
        </w:rPr>
        <w:t>ՔԱՂԱՔԱՑԻԱԿԱՆ  ԾԱՌԱՅՈՒԹՅԱՆ  ՊԱՇՏՈՆԻ  ԱՆՁՆԱԳԻՐ</w:t>
      </w:r>
    </w:p>
    <w:p w:rsidR="00071EE9" w:rsidRPr="00C2798E" w:rsidRDefault="00071EE9" w:rsidP="00071EE9">
      <w:pPr>
        <w:ind w:left="-900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:rsidR="00071EE9" w:rsidRPr="00A734B2" w:rsidRDefault="00071EE9" w:rsidP="00071EE9">
      <w:pPr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B34004">
        <w:rPr>
          <w:rFonts w:ascii="GHEA Grapalat" w:hAnsi="GHEA Grapalat"/>
          <w:b/>
          <w:sz w:val="22"/>
          <w:szCs w:val="22"/>
          <w:lang w:val="hy-AM"/>
        </w:rPr>
        <w:t xml:space="preserve">ԿՐԹՈՒԹՅԱՆ, ԳԻՏՈՒԹՅԱՆ, ՄՇԱԿՈՒՅԹԻ ԵՎ ՍՊՈՐՏԻ ՆԱԽԱՐԱՐՈՒԹՅԱՆ ՖԻՆԱՆՍԱԲՅՈՒՋԵՏԱՅԻՆ ՎԱՐՉՈՒԹՅԱՆ ՄՇԱԿՈՒԹԱՅԻՆ ԵՎ ՍՊՈՐՏԱՅԻՆ ԾՐԱԳՐԵՐԻ ՖԻՆԱՍԱՎՈՐՄԱՆ ԲԱԺՆԻ ԱՎԱԳ </w:t>
      </w:r>
      <w:r w:rsidRPr="00B34004">
        <w:rPr>
          <w:rFonts w:ascii="GHEA Grapalat" w:hAnsi="GHEA Grapalat" w:cs="Sylfaen"/>
          <w:b/>
          <w:bCs/>
          <w:sz w:val="22"/>
          <w:szCs w:val="22"/>
          <w:lang w:val="hy-AM"/>
        </w:rPr>
        <w:t>ՄԱՍՆԱԳԵՏ</w:t>
      </w:r>
    </w:p>
    <w:tbl>
      <w:tblPr>
        <w:tblStyle w:val="TableGrid"/>
        <w:tblpPr w:leftFromText="180" w:rightFromText="180" w:vertAnchor="text" w:horzAnchor="margin" w:tblpXSpec="center" w:tblpY="187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071EE9" w:rsidTr="00FF6E15">
        <w:tc>
          <w:tcPr>
            <w:tcW w:w="10548" w:type="dxa"/>
          </w:tcPr>
          <w:p w:rsidR="00071EE9" w:rsidRPr="00785521" w:rsidRDefault="00071EE9" w:rsidP="00071EE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b/>
              </w:rPr>
            </w:pPr>
            <w:r w:rsidRPr="005A05B4">
              <w:rPr>
                <w:rFonts w:ascii="GHEA Grapalat" w:hAnsi="GHEA Grapalat"/>
                <w:b/>
              </w:rPr>
              <w:t xml:space="preserve">     </w:t>
            </w:r>
            <w:r w:rsidRPr="00785521">
              <w:rPr>
                <w:rFonts w:ascii="GHEA Grapalat" w:hAnsi="GHEA Grapalat"/>
                <w:b/>
              </w:rPr>
              <w:t>Ընդհանուր դրույթներ</w:t>
            </w:r>
          </w:p>
          <w:p w:rsidR="00071EE9" w:rsidRPr="00A74ADC" w:rsidRDefault="00071EE9" w:rsidP="00FF6E15">
            <w:pPr>
              <w:pStyle w:val="ListParagraph"/>
              <w:ind w:left="3480"/>
              <w:rPr>
                <w:rFonts w:ascii="GHEA Grapalat" w:hAnsi="GHEA Grapalat"/>
              </w:rPr>
            </w:pPr>
          </w:p>
        </w:tc>
      </w:tr>
      <w:tr w:rsidR="00071EE9" w:rsidRPr="00A46823" w:rsidTr="00FF6E15">
        <w:tc>
          <w:tcPr>
            <w:tcW w:w="10548" w:type="dxa"/>
          </w:tcPr>
          <w:p w:rsidR="00071EE9" w:rsidRPr="00A74ADC" w:rsidRDefault="00071EE9" w:rsidP="00FF6E15">
            <w:pPr>
              <w:rPr>
                <w:rFonts w:ascii="GHEA Grapalat" w:hAnsi="GHEA Grapalat"/>
                <w:b/>
              </w:rPr>
            </w:pPr>
            <w:r w:rsidRPr="00A74ADC">
              <w:rPr>
                <w:rFonts w:ascii="GHEA Grapalat" w:hAnsi="GHEA Grapalat" w:cs="Sylfaen"/>
                <w:b/>
              </w:rPr>
              <w:t>1.1</w:t>
            </w:r>
            <w:r>
              <w:rPr>
                <w:rFonts w:ascii="GHEA Grapalat" w:hAnsi="GHEA Grapalat" w:cs="Sylfaen"/>
                <w:b/>
              </w:rPr>
              <w:t>.</w:t>
            </w:r>
            <w:r w:rsidRPr="00A74ADC">
              <w:rPr>
                <w:rFonts w:ascii="GHEA Grapalat" w:hAnsi="GHEA Grapalat" w:cs="Sylfaen"/>
                <w:b/>
              </w:rPr>
              <w:t>Պաշտոնի</w:t>
            </w:r>
            <w:r w:rsidRPr="00A74ADC">
              <w:rPr>
                <w:rFonts w:ascii="GHEA Grapalat" w:hAnsi="GHEA Grapalat" w:cs="Times Armenian"/>
                <w:b/>
              </w:rPr>
              <w:t xml:space="preserve"> </w:t>
            </w:r>
            <w:proofErr w:type="spellStart"/>
            <w:r w:rsidRPr="00A74ADC">
              <w:rPr>
                <w:rFonts w:ascii="GHEA Grapalat" w:hAnsi="GHEA Grapalat" w:cs="Sylfaen"/>
                <w:b/>
              </w:rPr>
              <w:t>անվանումը</w:t>
            </w:r>
            <w:proofErr w:type="spellEnd"/>
            <w:r w:rsidRPr="00A74ADC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A74ADC">
              <w:rPr>
                <w:rFonts w:ascii="GHEA Grapalat" w:hAnsi="GHEA Grapalat"/>
                <w:b/>
              </w:rPr>
              <w:t>ծածկագիրը</w:t>
            </w:r>
            <w:proofErr w:type="spellEnd"/>
          </w:p>
          <w:p w:rsidR="00071EE9" w:rsidRDefault="00071EE9" w:rsidP="00FF6E15">
            <w:pPr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>Կ</w:t>
            </w:r>
            <w:r w:rsidRPr="004605A0">
              <w:rPr>
                <w:rFonts w:ascii="GHEA Grapalat" w:hAnsi="GHEA Grapalat" w:cs="Arial"/>
                <w:lang w:val="hy-AM"/>
              </w:rPr>
              <w:t>րթության,</w:t>
            </w:r>
            <w:r w:rsidRPr="004605A0">
              <w:rPr>
                <w:rFonts w:ascii="GHEA Grapalat" w:hAnsi="GHEA Grapalat"/>
                <w:lang w:val="hy-AM"/>
              </w:rPr>
              <w:t xml:space="preserve"> </w:t>
            </w:r>
            <w:r w:rsidRPr="004605A0">
              <w:rPr>
                <w:rFonts w:ascii="GHEA Grapalat" w:hAnsi="GHEA Grapalat" w:cs="Arial"/>
                <w:lang w:val="hy-AM"/>
              </w:rPr>
              <w:t>գիտության, մշակույթի և սպորտի</w:t>
            </w:r>
            <w:r w:rsidRPr="004605A0">
              <w:rPr>
                <w:rFonts w:ascii="GHEA Grapalat" w:hAnsi="GHEA Grapalat"/>
                <w:lang w:val="hy-AM"/>
              </w:rPr>
              <w:t xml:space="preserve"> նախարարության (այսուհետ՝ Նախարարություն) </w:t>
            </w:r>
            <w:r w:rsidRPr="004605A0">
              <w:rPr>
                <w:rFonts w:ascii="GHEA Grapalat" w:hAnsi="GHEA Grapalat" w:cs="Sylfaen"/>
                <w:lang w:val="hy-AM"/>
              </w:rPr>
              <w:t xml:space="preserve">ֆինանսաբյուջետային </w:t>
            </w:r>
            <w:r w:rsidRPr="004605A0">
              <w:rPr>
                <w:rFonts w:ascii="GHEA Grapalat" w:hAnsi="GHEA Grapalat"/>
                <w:lang w:val="hy-AM"/>
              </w:rPr>
              <w:t xml:space="preserve">վարչության (այսուհետ՝ Վարչություն) </w:t>
            </w:r>
            <w:r w:rsidRPr="004605A0">
              <w:rPr>
                <w:rFonts w:ascii="GHEA Grapalat" w:hAnsi="GHEA Grapalat" w:cs="Sylfaen"/>
                <w:kern w:val="16"/>
                <w:lang w:val="hy-AM"/>
              </w:rPr>
              <w:t>մշակութային և սպորտային ծրագրերի ֆինասավորման բաժնի</w:t>
            </w:r>
            <w:r w:rsidRPr="004605A0">
              <w:rPr>
                <w:rFonts w:ascii="GHEA Grapalat" w:hAnsi="GHEA Grapalat"/>
                <w:lang w:val="hy-AM"/>
              </w:rPr>
              <w:t xml:space="preserve"> (այսուհետ՝ Բաժին) </w:t>
            </w:r>
            <w:proofErr w:type="spellStart"/>
            <w:r>
              <w:rPr>
                <w:rFonts w:ascii="GHEA Grapalat" w:hAnsi="GHEA Grapalat"/>
              </w:rPr>
              <w:t>ավագ</w:t>
            </w:r>
            <w:proofErr w:type="spellEnd"/>
            <w:r w:rsidRPr="004605A0">
              <w:rPr>
                <w:rFonts w:ascii="GHEA Grapalat" w:hAnsi="GHEA Grapalat"/>
                <w:lang w:val="hy-AM"/>
              </w:rPr>
              <w:t xml:space="preserve"> մասնագետ</w:t>
            </w:r>
            <w:r w:rsidRPr="00F3325F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 xml:space="preserve"> (</w:t>
            </w:r>
            <w:proofErr w:type="spellStart"/>
            <w:r>
              <w:rPr>
                <w:rFonts w:ascii="GHEA Grapalat" w:hAnsi="GHEA Grapalat"/>
              </w:rPr>
              <w:t>այսուհետ</w:t>
            </w:r>
            <w:proofErr w:type="spellEnd"/>
            <w:r>
              <w:rPr>
                <w:rFonts w:ascii="GHEA Grapalat" w:hAnsi="GHEA Grapalat"/>
              </w:rPr>
              <w:t xml:space="preserve">` </w:t>
            </w:r>
            <w:proofErr w:type="spellStart"/>
            <w:r>
              <w:rPr>
                <w:rFonts w:ascii="GHEA Grapalat" w:hAnsi="GHEA Grapalat"/>
              </w:rPr>
              <w:t>Ավագ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</w:t>
            </w:r>
            <w:proofErr w:type="spellEnd"/>
            <w:r>
              <w:rPr>
                <w:rFonts w:ascii="GHEA Grapalat" w:hAnsi="GHEA Grapalat"/>
              </w:rPr>
              <w:t>)</w:t>
            </w:r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ծածկագիրը</w:t>
            </w:r>
            <w:proofErr w:type="spellEnd"/>
            <w:r>
              <w:rPr>
                <w:rFonts w:ascii="GHEA Grapalat" w:hAnsi="GHEA Grapalat" w:cs="Sylfaen"/>
              </w:rPr>
              <w:t>` (18-35.4-Մ4-5):</w:t>
            </w:r>
            <w:r>
              <w:rPr>
                <w:rFonts w:ascii="GHEA Grapalat" w:hAnsi="GHEA Grapalat"/>
                <w:b/>
              </w:rPr>
              <w:t xml:space="preserve"> </w:t>
            </w:r>
          </w:p>
          <w:p w:rsidR="00071EE9" w:rsidRDefault="00071EE9" w:rsidP="00FF6E15">
            <w:pPr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 xml:space="preserve">1.2. </w:t>
            </w:r>
            <w:proofErr w:type="spellStart"/>
            <w:r>
              <w:rPr>
                <w:rFonts w:ascii="GHEA Grapalat" w:hAnsi="GHEA Grapalat"/>
                <w:b/>
              </w:rPr>
              <w:t>Ենթակա</w:t>
            </w:r>
            <w:proofErr w:type="spellEnd"/>
            <w:r w:rsidRPr="00A74ADC">
              <w:rPr>
                <w:rFonts w:ascii="GHEA Grapalat" w:hAnsi="GHEA Grapalat"/>
                <w:b/>
              </w:rPr>
              <w:t xml:space="preserve"> և </w:t>
            </w:r>
            <w:proofErr w:type="spellStart"/>
            <w:r w:rsidRPr="00A74ADC">
              <w:rPr>
                <w:rFonts w:ascii="GHEA Grapalat" w:hAnsi="GHEA Grapalat"/>
                <w:b/>
              </w:rPr>
              <w:t>հաշվետու</w:t>
            </w:r>
            <w:proofErr w:type="spellEnd"/>
            <w:r>
              <w:rPr>
                <w:rFonts w:ascii="GHEA Grapalat" w:hAnsi="GHEA Grapalat"/>
                <w:b/>
              </w:rPr>
              <w:t xml:space="preserve"> է</w:t>
            </w:r>
          </w:p>
          <w:p w:rsidR="00071EE9" w:rsidRPr="00654707" w:rsidRDefault="00071EE9" w:rsidP="00FF6E15">
            <w:pPr>
              <w:ind w:right="9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Ավագ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անմիջական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ենթակա</w:t>
            </w:r>
            <w:proofErr w:type="spellEnd"/>
            <w:r>
              <w:rPr>
                <w:rFonts w:ascii="GHEA Grapalat" w:hAnsi="GHEA Grapalat"/>
              </w:rPr>
              <w:t xml:space="preserve">  և </w:t>
            </w:r>
            <w:proofErr w:type="spellStart"/>
            <w:r>
              <w:rPr>
                <w:rFonts w:ascii="GHEA Grapalat" w:hAnsi="GHEA Grapalat"/>
              </w:rPr>
              <w:t>հաշվետու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պետին</w:t>
            </w:r>
            <w:proofErr w:type="spellEnd"/>
            <w:r>
              <w:rPr>
                <w:rFonts w:ascii="GHEA Grapalat" w:hAnsi="GHEA Grapalat"/>
              </w:rPr>
              <w:t xml:space="preserve">:  </w:t>
            </w:r>
          </w:p>
          <w:p w:rsidR="00071EE9" w:rsidRDefault="00071EE9" w:rsidP="00071EE9">
            <w:pPr>
              <w:numPr>
                <w:ilvl w:val="1"/>
                <w:numId w:val="19"/>
              </w:numPr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/>
              </w:rPr>
              <w:t xml:space="preserve">1.        </w:t>
            </w:r>
            <w:r w:rsidRPr="00A32962">
              <w:rPr>
                <w:rFonts w:ascii="GHEA Grapalat" w:hAnsi="GHEA Grapalat"/>
                <w:b/>
              </w:rPr>
              <w:t>1.3.</w:t>
            </w:r>
            <w:r>
              <w:rPr>
                <w:rFonts w:ascii="GHEA Grapalat" w:hAnsi="GHEA Grapalat"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Փոխարինող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պաշտոնի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կամ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պաշտոնների</w:t>
            </w:r>
            <w:proofErr w:type="spellEnd"/>
            <w:r w:rsidRPr="00A32962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A32962">
              <w:rPr>
                <w:rFonts w:ascii="GHEA Grapalat" w:hAnsi="GHEA Grapalat" w:cs="Sylfaen"/>
                <w:b/>
              </w:rPr>
              <w:t>անվանումները</w:t>
            </w:r>
            <w:proofErr w:type="spellEnd"/>
          </w:p>
          <w:p w:rsidR="00071EE9" w:rsidRPr="002020B9" w:rsidRDefault="00071EE9" w:rsidP="00FF6E15">
            <w:pPr>
              <w:ind w:right="9"/>
              <w:jc w:val="both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Ավագ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բացակայության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դեպքում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նրան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փոխարինում</w:t>
            </w:r>
            <w:proofErr w:type="spellEnd"/>
            <w:r>
              <w:rPr>
                <w:rFonts w:ascii="GHEA Grapalat" w:hAnsi="GHEA Grapalat"/>
              </w:rPr>
              <w:t xml:space="preserve"> է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ավագ</w:t>
            </w:r>
            <w:proofErr w:type="spellEnd"/>
            <w:r>
              <w:rPr>
                <w:rFonts w:ascii="GHEA Grapalat" w:hAnsi="GHEA Grapalat"/>
              </w:rPr>
              <w:t xml:space="preserve">   </w:t>
            </w:r>
            <w:proofErr w:type="spellStart"/>
            <w:r>
              <w:rPr>
                <w:rFonts w:ascii="GHEA Grapalat" w:hAnsi="GHEA Grapalat"/>
              </w:rPr>
              <w:t>մասնագետներից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մեկը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Բաժնի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մասնագետը</w:t>
            </w:r>
            <w:proofErr w:type="spellEnd"/>
            <w:r>
              <w:rPr>
                <w:rFonts w:ascii="GHEA Grapalat" w:hAnsi="GHEA Grapalat"/>
              </w:rPr>
              <w:t>:</w:t>
            </w:r>
          </w:p>
          <w:p w:rsidR="00071EE9" w:rsidRPr="008F0DA4" w:rsidRDefault="00071EE9" w:rsidP="00FF6E15">
            <w:pPr>
              <w:jc w:val="both"/>
              <w:rPr>
                <w:rFonts w:ascii="GHEA Grapalat" w:hAnsi="GHEA Grapalat" w:cs="Arial"/>
                <w:b/>
                <w:lang w:val="hy-AM"/>
              </w:rPr>
            </w:pPr>
            <w:r>
              <w:rPr>
                <w:rFonts w:ascii="GHEA Grapalat" w:hAnsi="GHEA Grapalat" w:cs="Arial"/>
                <w:b/>
                <w:lang w:val="hy-AM"/>
              </w:rPr>
              <w:t>1.</w:t>
            </w:r>
            <w:r>
              <w:rPr>
                <w:rFonts w:ascii="GHEA Grapalat" w:hAnsi="GHEA Grapalat" w:cs="Arial"/>
                <w:b/>
              </w:rPr>
              <w:t>4</w:t>
            </w:r>
            <w:r w:rsidRPr="003B4EAA">
              <w:rPr>
                <w:rFonts w:ascii="GHEA Grapalat" w:hAnsi="GHEA Grapalat" w:cs="Arial"/>
                <w:b/>
                <w:lang w:val="hy-AM"/>
              </w:rPr>
              <w:t>.</w:t>
            </w:r>
            <w:r w:rsidRPr="008F0DA4">
              <w:rPr>
                <w:rFonts w:ascii="GHEA Grapalat" w:hAnsi="GHEA Grapalat" w:cs="Arial"/>
                <w:b/>
                <w:lang w:val="hy-AM"/>
              </w:rPr>
              <w:t xml:space="preserve"> Աշխատավայրը</w:t>
            </w:r>
          </w:p>
          <w:p w:rsidR="00071EE9" w:rsidRPr="00ED3A3E" w:rsidRDefault="00071EE9" w:rsidP="00FF6E15">
            <w:pPr>
              <w:rPr>
                <w:rFonts w:ascii="GHEA Grapalat" w:hAnsi="GHEA Grapalat"/>
                <w:lang w:val="hy-AM"/>
              </w:rPr>
            </w:pPr>
            <w:r w:rsidRPr="008F0DA4">
              <w:rPr>
                <w:rFonts w:ascii="GHEA Grapalat" w:hAnsi="GHEA Grapalat"/>
                <w:lang w:val="hy-AM"/>
              </w:rPr>
              <w:t xml:space="preserve">Հայաստան, ք.Երևան, Կենտրոն վարչական շրջան, </w:t>
            </w:r>
            <w:r w:rsidRPr="003B4EAA">
              <w:rPr>
                <w:rFonts w:ascii="GHEA Grapalat" w:hAnsi="GHEA Grapalat"/>
                <w:lang w:val="hy-AM"/>
              </w:rPr>
              <w:t>Վ.Սարգսյան3</w:t>
            </w:r>
            <w:r w:rsidRPr="00606835">
              <w:rPr>
                <w:rFonts w:ascii="GHEA Grapalat" w:hAnsi="GHEA Grapalat"/>
                <w:lang w:val="hy-AM"/>
              </w:rPr>
              <w:t xml:space="preserve">, </w:t>
            </w:r>
            <w:r w:rsidRPr="008F0DA4">
              <w:rPr>
                <w:rFonts w:ascii="GHEA Grapalat" w:hAnsi="GHEA Grapalat"/>
                <w:lang w:val="hy-AM"/>
              </w:rPr>
              <w:t>Կառավարական շենք N</w:t>
            </w:r>
            <w:r>
              <w:rPr>
                <w:rFonts w:ascii="GHEA Grapalat" w:hAnsi="GHEA Grapalat"/>
                <w:lang w:val="hy-AM"/>
              </w:rPr>
              <w:t xml:space="preserve"> 2</w:t>
            </w:r>
          </w:p>
        </w:tc>
      </w:tr>
      <w:tr w:rsidR="00071EE9" w:rsidRPr="005612F6" w:rsidTr="00FF6E15">
        <w:tc>
          <w:tcPr>
            <w:tcW w:w="10548" w:type="dxa"/>
          </w:tcPr>
          <w:p w:rsidR="00071EE9" w:rsidRPr="00E705E1" w:rsidRDefault="00071EE9" w:rsidP="00071EE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/>
                <w:b/>
              </w:rPr>
            </w:pPr>
            <w:r w:rsidRPr="00E705E1">
              <w:rPr>
                <w:rFonts w:ascii="GHEA Grapalat" w:hAnsi="GHEA Grapalat"/>
                <w:b/>
              </w:rPr>
              <w:t>Պաշտոնի բնութագիրը</w:t>
            </w:r>
          </w:p>
          <w:p w:rsidR="00071EE9" w:rsidRPr="00E705E1" w:rsidRDefault="00071EE9" w:rsidP="00FF6E15">
            <w:pPr>
              <w:rPr>
                <w:rFonts w:ascii="GHEA Grapalat" w:hAnsi="GHEA Grapalat"/>
                <w:b/>
              </w:rPr>
            </w:pPr>
            <w:r w:rsidRPr="00E705E1">
              <w:rPr>
                <w:rFonts w:ascii="GHEA Grapalat" w:hAnsi="GHEA Grapalat"/>
                <w:b/>
              </w:rPr>
              <w:t xml:space="preserve">2.1. </w:t>
            </w:r>
            <w:proofErr w:type="spellStart"/>
            <w:r w:rsidRPr="00E705E1">
              <w:rPr>
                <w:rFonts w:ascii="GHEA Grapalat" w:hAnsi="GHEA Grapalat"/>
                <w:b/>
              </w:rPr>
              <w:t>Աշխատանքի</w:t>
            </w:r>
            <w:proofErr w:type="spellEnd"/>
            <w:r w:rsidRPr="00E705E1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E705E1">
              <w:rPr>
                <w:rFonts w:ascii="GHEA Grapalat" w:hAnsi="GHEA Grapalat"/>
                <w:b/>
              </w:rPr>
              <w:t>բնույթը</w:t>
            </w:r>
            <w:proofErr w:type="spellEnd"/>
            <w:r w:rsidRPr="00E705E1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E705E1">
              <w:rPr>
                <w:rFonts w:ascii="GHEA Grapalat" w:hAnsi="GHEA Grapalat"/>
                <w:b/>
              </w:rPr>
              <w:t>իրավունքները</w:t>
            </w:r>
            <w:proofErr w:type="spellEnd"/>
            <w:r w:rsidRPr="00E705E1">
              <w:rPr>
                <w:rFonts w:ascii="GHEA Grapalat" w:hAnsi="GHEA Grapalat"/>
                <w:b/>
              </w:rPr>
              <w:t xml:space="preserve">, </w:t>
            </w:r>
            <w:proofErr w:type="spellStart"/>
            <w:r w:rsidRPr="00E705E1">
              <w:rPr>
                <w:rFonts w:ascii="GHEA Grapalat" w:hAnsi="GHEA Grapalat"/>
                <w:b/>
              </w:rPr>
              <w:t>պարտականությունները</w:t>
            </w:r>
            <w:proofErr w:type="spellEnd"/>
          </w:p>
          <w:p w:rsidR="00071EE9" w:rsidRPr="00E705E1" w:rsidRDefault="00071EE9" w:rsidP="00FF6E15">
            <w:pPr>
              <w:rPr>
                <w:rFonts w:ascii="GHEA Grapalat" w:hAnsi="GHEA Grapalat"/>
                <w:b/>
              </w:rPr>
            </w:pPr>
          </w:p>
          <w:p w:rsidR="00071EE9" w:rsidRPr="00A46823" w:rsidRDefault="00071EE9" w:rsidP="00071EE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66"/>
              <w:jc w:val="both"/>
              <w:rPr>
                <w:rFonts w:ascii="GHEA Grapalat" w:hAnsi="GHEA Grapalat" w:cs="Sylfaen"/>
              </w:rPr>
            </w:pPr>
            <w:r w:rsidRPr="00722EC1">
              <w:rPr>
                <w:rFonts w:ascii="GHEA Grapalat" w:hAnsi="GHEA Grapalat" w:cs="Sylfaen"/>
                <w:kern w:val="16"/>
              </w:rPr>
              <w:t xml:space="preserve">նախարարության ստորաբաժանումներից և մշակույթի, սպորտի ու երիտասարդական ոլորտի </w:t>
            </w:r>
            <w:r w:rsidRPr="00722EC1">
              <w:rPr>
                <w:rFonts w:ascii="GHEA Grapalat" w:hAnsi="GHEA Grapalat" w:cs="Sylfaen"/>
              </w:rPr>
              <w:t>(«Կինեմատոգրաֆիա», «Մշակութային միջոցառումների իրականացում»</w:t>
            </w:r>
            <w:r w:rsidRPr="00722EC1">
              <w:rPr>
                <w:rFonts w:ascii="GHEA Grapalat" w:hAnsi="GHEA Grapalat"/>
                <w:color w:val="943634"/>
              </w:rPr>
              <w:t>)</w:t>
            </w:r>
            <w:r>
              <w:rPr>
                <w:rFonts w:ascii="GHEA Grapalat" w:hAnsi="GHEA Grapalat"/>
                <w:color w:val="943634"/>
              </w:rPr>
              <w:t xml:space="preserve"> </w:t>
            </w:r>
            <w:r w:rsidRPr="00722EC1">
              <w:rPr>
                <w:rFonts w:ascii="GHEA Grapalat" w:hAnsi="GHEA Grapalat"/>
              </w:rPr>
              <w:t xml:space="preserve"> </w:t>
            </w:r>
            <w:r w:rsidRPr="00722EC1">
              <w:rPr>
                <w:rFonts w:ascii="GHEA Grapalat" w:hAnsi="GHEA Grapalat" w:cs="Sylfaen"/>
                <w:kern w:val="16"/>
              </w:rPr>
              <w:t>կազմակերպություններից հավաքագրում է բյուջետային և ՄԺԾԾ հայտերը, ուսումնասիրում է ստացված հայտերը և կազմակերպում քննարկումներ</w:t>
            </w:r>
            <w:r>
              <w:rPr>
                <w:rFonts w:ascii="GHEA Grapalat" w:hAnsi="GHEA Grapalat" w:cs="Sylfaen"/>
                <w:kern w:val="16"/>
              </w:rPr>
              <w:t>.</w:t>
            </w:r>
          </w:p>
          <w:p w:rsidR="00071EE9" w:rsidRPr="00A46823" w:rsidRDefault="00071EE9" w:rsidP="00071EE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66"/>
              <w:jc w:val="both"/>
              <w:rPr>
                <w:rFonts w:ascii="GHEA Grapalat" w:hAnsi="GHEA Grapalat" w:cs="Sylfaen"/>
              </w:rPr>
            </w:pPr>
            <w:r w:rsidRPr="00722EC1">
              <w:rPr>
                <w:rFonts w:ascii="GHEA Grapalat" w:hAnsi="GHEA Grapalat"/>
              </w:rPr>
              <w:t xml:space="preserve">աջակցում է </w:t>
            </w:r>
            <w:r w:rsidRPr="00722EC1">
              <w:rPr>
                <w:rFonts w:ascii="GHEA Grapalat" w:hAnsi="GHEA Grapalat" w:cs="Sylfaen"/>
                <w:kern w:val="16"/>
              </w:rPr>
              <w:t>մշակույթի, սպորտի ու երիտասարդական ոլորտի բյուջետային և ՄԺԾԾ հայտերի հավաքագրման, ուսումնասիրության, ամփոփման աշխատանքներին</w:t>
            </w:r>
            <w:r w:rsidRPr="00A46823">
              <w:rPr>
                <w:rFonts w:ascii="GHEA Grapalat" w:hAnsi="GHEA Grapalat" w:cs="Sylfaen"/>
                <w:kern w:val="16"/>
              </w:rPr>
              <w:t>.</w:t>
            </w:r>
          </w:p>
          <w:p w:rsidR="00071EE9" w:rsidRPr="00A46823" w:rsidRDefault="00071EE9" w:rsidP="00071EE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66"/>
              <w:jc w:val="both"/>
              <w:rPr>
                <w:rFonts w:ascii="GHEA Grapalat" w:hAnsi="GHEA Grapalat" w:cs="Sylfaen"/>
              </w:rPr>
            </w:pPr>
            <w:r w:rsidRPr="00722EC1">
              <w:rPr>
                <w:rFonts w:ascii="GHEA Grapalat" w:hAnsi="GHEA Grapalat"/>
              </w:rPr>
              <w:t>աջակցում է</w:t>
            </w:r>
            <w:r w:rsidRPr="00722EC1">
              <w:rPr>
                <w:rFonts w:ascii="GHEA Grapalat" w:hAnsi="GHEA Grapalat" w:cs="Sylfaen"/>
                <w:kern w:val="16"/>
              </w:rPr>
              <w:t xml:space="preserve"> մշակույթի, սպորտի ու երիտասարդական ոլորտի բյուջետային ծրագրերի միջծրագրային և միջհոդվածային վերաբաշխման հայտերի պատրաստման</w:t>
            </w:r>
            <w:r w:rsidRPr="00A46823">
              <w:rPr>
                <w:rFonts w:ascii="GHEA Grapalat" w:hAnsi="GHEA Grapalat" w:cs="Sylfaen"/>
                <w:kern w:val="16"/>
              </w:rPr>
              <w:t xml:space="preserve"> աշխատանքները.</w:t>
            </w:r>
          </w:p>
          <w:p w:rsidR="00071EE9" w:rsidRPr="00A46823" w:rsidRDefault="00071EE9" w:rsidP="00071EE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66"/>
              <w:jc w:val="both"/>
              <w:rPr>
                <w:rFonts w:ascii="GHEA Grapalat" w:hAnsi="GHEA Grapalat" w:cs="Sylfaen"/>
              </w:rPr>
            </w:pPr>
            <w:r w:rsidRPr="00722EC1">
              <w:rPr>
                <w:rFonts w:ascii="GHEA Grapalat" w:hAnsi="GHEA Grapalat" w:cs="Sylfaen"/>
                <w:iCs/>
                <w:shd w:val="clear" w:color="auto" w:fill="FFFFFF"/>
              </w:rPr>
              <w:t>բյուջետային</w:t>
            </w:r>
            <w:r w:rsidRPr="00722EC1">
              <w:rPr>
                <w:rFonts w:ascii="GHEA Grapalat" w:hAnsi="GHEA Grapalat"/>
                <w:iCs/>
                <w:shd w:val="clear" w:color="auto" w:fill="FFFFFF"/>
              </w:rPr>
              <w:t xml:space="preserve"> գործընթացի շրջանակում </w:t>
            </w:r>
            <w:r w:rsidRPr="00722EC1">
              <w:rPr>
                <w:rFonts w:ascii="GHEA Grapalat" w:hAnsi="GHEA Grapalat"/>
              </w:rPr>
              <w:t xml:space="preserve">աջակցում է </w:t>
            </w:r>
            <w:r w:rsidRPr="00722EC1">
              <w:rPr>
                <w:rFonts w:ascii="GHEA Grapalat" w:hAnsi="GHEA Grapalat" w:cs="Sylfaen"/>
                <w:kern w:val="16"/>
              </w:rPr>
              <w:t>մշակույթի, սպորտի ու երիտասարդական ոլորտի</w:t>
            </w:r>
            <w:r w:rsidRPr="00722EC1">
              <w:rPr>
                <w:rFonts w:ascii="GHEA Grapalat" w:hAnsi="GHEA Grapalat" w:cs="Sylfaen"/>
                <w:iCs/>
                <w:shd w:val="clear" w:color="auto" w:fill="FFFFFF"/>
              </w:rPr>
              <w:t xml:space="preserve"> տարեկան բյուջետային ոչ ֆինանսական չափորոշիչների մշակման աշխատանքների կազմակերպմանը</w:t>
            </w:r>
            <w:r w:rsidRPr="00A46823">
              <w:rPr>
                <w:rFonts w:ascii="GHEA Grapalat" w:hAnsi="GHEA Grapalat" w:cs="Sylfaen"/>
                <w:iCs/>
                <w:shd w:val="clear" w:color="auto" w:fill="FFFFFF"/>
              </w:rPr>
              <w:t>.</w:t>
            </w:r>
          </w:p>
          <w:p w:rsidR="00071EE9" w:rsidRPr="00A46823" w:rsidRDefault="00071EE9" w:rsidP="00071EE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66"/>
              <w:jc w:val="both"/>
              <w:rPr>
                <w:rFonts w:ascii="GHEA Grapalat" w:hAnsi="GHEA Grapalat" w:cs="Sylfaen"/>
              </w:rPr>
            </w:pPr>
            <w:r w:rsidRPr="00722EC1">
              <w:rPr>
                <w:rFonts w:ascii="GHEA Grapalat" w:hAnsi="GHEA Grapalat"/>
                <w:iCs/>
                <w:shd w:val="clear" w:color="auto" w:fill="FFFFFF"/>
              </w:rPr>
              <w:t xml:space="preserve">վերլուծում է </w:t>
            </w:r>
            <w:r w:rsidRPr="00722EC1">
              <w:rPr>
                <w:rFonts w:ascii="GHEA Grapalat" w:hAnsi="GHEA Grapalat" w:cs="Sylfaen"/>
                <w:kern w:val="16"/>
              </w:rPr>
              <w:t>մշակույթի, սպորտի ու երիտասարդական ոլորտի</w:t>
            </w:r>
            <w:r w:rsidRPr="00722EC1">
              <w:rPr>
                <w:rFonts w:ascii="GHEA Grapalat" w:hAnsi="GHEA Grapalat"/>
                <w:iCs/>
                <w:shd w:val="clear" w:color="auto" w:fill="FFFFFF"/>
              </w:rPr>
              <w:t xml:space="preserve"> տարեկան ծրագրերի գանձապետական ծախսերի նախահաշիվները </w:t>
            </w:r>
            <w:r w:rsidRPr="00722EC1">
              <w:rPr>
                <w:rFonts w:ascii="GHEA Grapalat" w:hAnsi="GHEA Grapalat" w:cs="Sylfaen"/>
              </w:rPr>
              <w:t>և առաջարկություններ ներկայացնում դրանց վերաբերյալ</w:t>
            </w:r>
            <w:r w:rsidRPr="00A46823">
              <w:rPr>
                <w:rFonts w:ascii="GHEA Grapalat" w:hAnsi="GHEA Grapalat" w:cs="Sylfaen"/>
              </w:rPr>
              <w:t>.</w:t>
            </w:r>
          </w:p>
          <w:p w:rsidR="00071EE9" w:rsidRPr="00A46823" w:rsidRDefault="00071EE9" w:rsidP="00071EE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66"/>
              <w:jc w:val="both"/>
              <w:rPr>
                <w:rFonts w:ascii="GHEA Grapalat" w:hAnsi="GHEA Grapalat" w:cs="Sylfaen"/>
              </w:rPr>
            </w:pPr>
            <w:r w:rsidRPr="00A46823">
              <w:rPr>
                <w:rFonts w:ascii="GHEA Grapalat" w:hAnsi="GHEA Grapalat"/>
                <w:iCs/>
                <w:shd w:val="clear" w:color="auto" w:fill="FFFFFF"/>
              </w:rPr>
              <w:t xml:space="preserve">մասնակցում </w:t>
            </w:r>
            <w:r w:rsidRPr="00722EC1">
              <w:rPr>
                <w:rFonts w:ascii="GHEA Grapalat" w:hAnsi="GHEA Grapalat"/>
                <w:iCs/>
                <w:shd w:val="clear" w:color="auto" w:fill="FFFFFF"/>
              </w:rPr>
              <w:t xml:space="preserve"> է </w:t>
            </w:r>
            <w:r w:rsidRPr="00722EC1">
              <w:rPr>
                <w:rFonts w:ascii="GHEA Grapalat" w:hAnsi="GHEA Grapalat" w:cs="Sylfaen"/>
                <w:kern w:val="16"/>
              </w:rPr>
              <w:t>մշակույթի, սպորտի ու երիտասարդական ոլորտի</w:t>
            </w:r>
            <w:r w:rsidRPr="00722EC1">
              <w:rPr>
                <w:rFonts w:ascii="GHEA Grapalat" w:hAnsi="GHEA Grapalat"/>
                <w:iCs/>
                <w:shd w:val="clear" w:color="auto" w:fill="FFFFFF"/>
              </w:rPr>
              <w:t xml:space="preserve">  կազմակերպությունների պայմանագրերի քաղվածքների ամսական կամ ընթ</w:t>
            </w:r>
            <w:r>
              <w:rPr>
                <w:rFonts w:ascii="GHEA Grapalat" w:hAnsi="GHEA Grapalat"/>
                <w:iCs/>
                <w:shd w:val="clear" w:color="auto" w:fill="FFFFFF"/>
              </w:rPr>
              <w:t>ացիկ ֆինանսավորման վերլուծությ</w:t>
            </w:r>
            <w:r w:rsidRPr="00A46823">
              <w:rPr>
                <w:rFonts w:ascii="GHEA Grapalat" w:hAnsi="GHEA Grapalat"/>
                <w:iCs/>
                <w:shd w:val="clear" w:color="auto" w:fill="FFFFFF"/>
              </w:rPr>
              <w:t>ա</w:t>
            </w:r>
            <w:r w:rsidRPr="00722EC1">
              <w:rPr>
                <w:rFonts w:ascii="GHEA Grapalat" w:hAnsi="GHEA Grapalat"/>
                <w:iCs/>
                <w:shd w:val="clear" w:color="auto" w:fill="FFFFFF"/>
              </w:rPr>
              <w:t xml:space="preserve">ն, </w:t>
            </w:r>
            <w:r>
              <w:rPr>
                <w:rFonts w:ascii="GHEA Grapalat" w:hAnsi="GHEA Grapalat"/>
                <w:iCs/>
                <w:shd w:val="clear" w:color="auto" w:fill="FFFFFF"/>
              </w:rPr>
              <w:t>հաշվարկ</w:t>
            </w:r>
            <w:r w:rsidRPr="00A46823">
              <w:rPr>
                <w:rFonts w:ascii="GHEA Grapalat" w:hAnsi="GHEA Grapalat"/>
                <w:iCs/>
                <w:shd w:val="clear" w:color="auto" w:fill="FFFFFF"/>
              </w:rPr>
              <w:t>ման</w:t>
            </w:r>
            <w:r w:rsidRPr="00722EC1">
              <w:rPr>
                <w:rFonts w:ascii="GHEA Grapalat" w:hAnsi="GHEA Grapalat"/>
                <w:iCs/>
                <w:shd w:val="clear" w:color="auto" w:fill="FFFFFF"/>
              </w:rPr>
              <w:t>, ամսական, ինչպես նաև ընթացիկ ֆինանսավորման հայտերի պատրաստ</w:t>
            </w:r>
            <w:r w:rsidRPr="00A46823">
              <w:rPr>
                <w:rFonts w:ascii="GHEA Grapalat" w:hAnsi="GHEA Grapalat"/>
                <w:iCs/>
                <w:shd w:val="clear" w:color="auto" w:fill="FFFFFF"/>
              </w:rPr>
              <w:t>ման աշխատանքները</w:t>
            </w:r>
            <w:r w:rsidRPr="00722EC1">
              <w:rPr>
                <w:rFonts w:ascii="GHEA Grapalat" w:hAnsi="GHEA Grapalat"/>
                <w:iCs/>
                <w:shd w:val="clear" w:color="auto" w:fill="FFFFFF"/>
              </w:rPr>
              <w:t xml:space="preserve"> և ներկայացում հաստատման</w:t>
            </w:r>
            <w:r w:rsidRPr="00A46823">
              <w:rPr>
                <w:rFonts w:ascii="GHEA Grapalat" w:hAnsi="GHEA Grapalat"/>
                <w:iCs/>
                <w:shd w:val="clear" w:color="auto" w:fill="FFFFFF"/>
              </w:rPr>
              <w:t>.</w:t>
            </w:r>
          </w:p>
          <w:p w:rsidR="00071EE9" w:rsidRPr="00A46823" w:rsidRDefault="00071EE9" w:rsidP="00071EE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66"/>
              <w:jc w:val="both"/>
              <w:rPr>
                <w:rFonts w:ascii="GHEA Grapalat" w:hAnsi="GHEA Grapalat" w:cs="Sylfaen"/>
              </w:rPr>
            </w:pPr>
            <w:r w:rsidRPr="00A46823">
              <w:rPr>
                <w:rFonts w:ascii="GHEA Grapalat" w:hAnsi="GHEA Grapalat"/>
              </w:rPr>
              <w:t xml:space="preserve">Մասնակցում է </w:t>
            </w:r>
            <w:r w:rsidRPr="00722EC1">
              <w:rPr>
                <w:rFonts w:ascii="GHEA Grapalat" w:hAnsi="GHEA Grapalat"/>
              </w:rPr>
              <w:t xml:space="preserve">Նախարարության ենթակայության </w:t>
            </w:r>
            <w:r w:rsidRPr="00722EC1">
              <w:rPr>
                <w:rFonts w:ascii="GHEA Grapalat" w:hAnsi="GHEA Grapalat" w:cs="Sylfaen"/>
                <w:kern w:val="16"/>
              </w:rPr>
              <w:t>մշակույթի, սպորտի ու երիտասարդական ոլորտի</w:t>
            </w:r>
            <w:r w:rsidRPr="00722EC1">
              <w:rPr>
                <w:rFonts w:ascii="GHEA Grapalat" w:hAnsi="GHEA Grapalat"/>
              </w:rPr>
              <w:t xml:space="preserve"> հաստատությունների, առանձին ծրագրերի մասով պայմանագրեր</w:t>
            </w:r>
            <w:r w:rsidRPr="00A46823">
              <w:rPr>
                <w:rFonts w:ascii="GHEA Grapalat" w:hAnsi="GHEA Grapalat"/>
              </w:rPr>
              <w:t>ի կազման աշխատանքներին.</w:t>
            </w:r>
          </w:p>
          <w:p w:rsidR="00071EE9" w:rsidRPr="00A46823" w:rsidRDefault="00071EE9" w:rsidP="00071EE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66"/>
              <w:jc w:val="both"/>
              <w:rPr>
                <w:rFonts w:ascii="GHEA Grapalat" w:hAnsi="GHEA Grapalat" w:cs="Sylfaen"/>
              </w:rPr>
            </w:pPr>
            <w:r w:rsidRPr="00722EC1">
              <w:rPr>
                <w:rFonts w:ascii="GHEA Grapalat" w:hAnsi="GHEA Grapalat" w:cs="Sylfaen"/>
                <w:bCs/>
              </w:rPr>
              <w:t xml:space="preserve">մշակութային և սպորտային միջոցառումների հաստատված ծրագրին համապատասխան </w:t>
            </w:r>
            <w:r w:rsidRPr="00722EC1">
              <w:rPr>
                <w:rFonts w:ascii="GHEA Grapalat" w:hAnsi="GHEA Grapalat" w:cs="Sylfaen"/>
                <w:bCs/>
              </w:rPr>
              <w:lastRenderedPageBreak/>
              <w:t>կազմում է առանձին միջոցառումների կազմակերպման և անցկացման ն</w:t>
            </w:r>
            <w:r>
              <w:rPr>
                <w:rFonts w:ascii="GHEA Grapalat" w:hAnsi="GHEA Grapalat" w:cs="Sylfaen"/>
                <w:bCs/>
              </w:rPr>
              <w:t>ախարարի հրամանների նախագծերը և</w:t>
            </w:r>
            <w:r w:rsidRPr="00A46823">
              <w:rPr>
                <w:rFonts w:ascii="GHEA Grapalat" w:hAnsi="GHEA Grapalat" w:cs="Sylfaen"/>
                <w:bCs/>
              </w:rPr>
              <w:t xml:space="preserve"> Բաժնի պետին</w:t>
            </w:r>
            <w:r w:rsidRPr="00722EC1">
              <w:rPr>
                <w:rFonts w:ascii="GHEA Grapalat" w:hAnsi="GHEA Grapalat" w:cs="Sylfaen"/>
                <w:bCs/>
              </w:rPr>
              <w:t xml:space="preserve"> է ներկայացնում ծախսերի նախահաշիվները, պայմանգրերը (դրանցում կատարվող փոփոխությունները) և ֆինանսկան պարտավորությունների կատարման ժամանակացույցերը: Իրականացնում է նույն գործընթացը նաև Հ</w:t>
            </w:r>
            <w:r w:rsidRPr="00A46823">
              <w:rPr>
                <w:rFonts w:ascii="GHEA Grapalat" w:hAnsi="GHEA Grapalat" w:cs="Sylfaen"/>
                <w:bCs/>
              </w:rPr>
              <w:t xml:space="preserve">այաստանի </w:t>
            </w:r>
            <w:r w:rsidRPr="00722EC1">
              <w:rPr>
                <w:rFonts w:ascii="GHEA Grapalat" w:hAnsi="GHEA Grapalat" w:cs="Sylfaen"/>
                <w:bCs/>
              </w:rPr>
              <w:t>Հ</w:t>
            </w:r>
            <w:r w:rsidRPr="00A46823">
              <w:rPr>
                <w:rFonts w:ascii="GHEA Grapalat" w:hAnsi="GHEA Grapalat" w:cs="Sylfaen"/>
                <w:bCs/>
              </w:rPr>
              <w:t>անրապետության</w:t>
            </w:r>
            <w:r w:rsidRPr="00722EC1">
              <w:rPr>
                <w:rFonts w:ascii="GHEA Grapalat" w:hAnsi="GHEA Grapalat" w:cs="Sylfaen"/>
                <w:bCs/>
              </w:rPr>
              <w:t xml:space="preserve"> կառավարության պահուստային ֆոնդի հաշվին իրականացվող նպատակային ծրագրերի մասով</w:t>
            </w:r>
            <w:r w:rsidRPr="006B3C68">
              <w:rPr>
                <w:rFonts w:ascii="GHEA Grapalat" w:hAnsi="GHEA Grapalat" w:cs="Sylfaen"/>
                <w:bCs/>
              </w:rPr>
              <w:t>.</w:t>
            </w:r>
          </w:p>
          <w:p w:rsidR="00071EE9" w:rsidRPr="00A46823" w:rsidRDefault="00071EE9" w:rsidP="00071EE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66"/>
              <w:jc w:val="both"/>
              <w:rPr>
                <w:rFonts w:ascii="GHEA Grapalat" w:hAnsi="GHEA Grapalat" w:cs="Sylfaen"/>
              </w:rPr>
            </w:pPr>
            <w:r w:rsidRPr="00722EC1">
              <w:rPr>
                <w:rFonts w:ascii="GHEA Grapalat" w:hAnsi="GHEA Grapalat" w:cs="Sylfaen"/>
                <w:bCs/>
              </w:rPr>
              <w:t>տարվա ընթացքում  Հ</w:t>
            </w:r>
            <w:r w:rsidRPr="00A46823">
              <w:rPr>
                <w:rFonts w:ascii="GHEA Grapalat" w:hAnsi="GHEA Grapalat" w:cs="Sylfaen"/>
                <w:bCs/>
              </w:rPr>
              <w:t xml:space="preserve">այաստանի </w:t>
            </w:r>
            <w:r w:rsidRPr="00722EC1">
              <w:rPr>
                <w:rFonts w:ascii="GHEA Grapalat" w:hAnsi="GHEA Grapalat" w:cs="Sylfaen"/>
                <w:bCs/>
              </w:rPr>
              <w:t>Հ</w:t>
            </w:r>
            <w:r w:rsidRPr="00A46823">
              <w:rPr>
                <w:rFonts w:ascii="GHEA Grapalat" w:hAnsi="GHEA Grapalat" w:cs="Sylfaen"/>
                <w:bCs/>
              </w:rPr>
              <w:t>անրապետության</w:t>
            </w:r>
            <w:r w:rsidRPr="00722EC1">
              <w:rPr>
                <w:rFonts w:ascii="GHEA Grapalat" w:hAnsi="GHEA Grapalat" w:cs="Sylfaen"/>
                <w:bCs/>
              </w:rPr>
              <w:t xml:space="preserve">  պետական բյուջեով նախատեսված </w:t>
            </w:r>
            <w:r w:rsidRPr="00722EC1">
              <w:rPr>
                <w:rFonts w:ascii="GHEA Grapalat" w:hAnsi="GHEA Grapalat" w:cs="Sylfaen"/>
                <w:kern w:val="16"/>
              </w:rPr>
              <w:t>մշակույթի, սպորտի ու երիտասարդական ոլորտի</w:t>
            </w:r>
            <w:r w:rsidRPr="00722EC1">
              <w:rPr>
                <w:rFonts w:ascii="GHEA Grapalat" w:hAnsi="GHEA Grapalat" w:cs="Sylfaen"/>
                <w:bCs/>
              </w:rPr>
              <w:t xml:space="preserve"> ծրագրերում և տնտեսագիտական դասակարգման հոդվածներում միջծրագրային վերաբաշխումներ, փոփոխություններ կատարելու անհրաժեշտության դեպքում </w:t>
            </w:r>
            <w:r w:rsidRPr="00A46823">
              <w:rPr>
                <w:rFonts w:ascii="GHEA Grapalat" w:hAnsi="GHEA Grapalat" w:cs="Sylfaen"/>
                <w:bCs/>
              </w:rPr>
              <w:t xml:space="preserve">մասնակցում է </w:t>
            </w:r>
            <w:r w:rsidRPr="00722EC1">
              <w:rPr>
                <w:rFonts w:ascii="GHEA Grapalat" w:hAnsi="GHEA Grapalat" w:cs="Sylfaen"/>
                <w:bCs/>
              </w:rPr>
              <w:t xml:space="preserve">  Հ</w:t>
            </w:r>
            <w:r w:rsidRPr="00A46823">
              <w:rPr>
                <w:rFonts w:ascii="GHEA Grapalat" w:hAnsi="GHEA Grapalat" w:cs="Sylfaen"/>
                <w:bCs/>
              </w:rPr>
              <w:t xml:space="preserve">այաստանի </w:t>
            </w:r>
            <w:r w:rsidRPr="00722EC1">
              <w:rPr>
                <w:rFonts w:ascii="GHEA Grapalat" w:hAnsi="GHEA Grapalat" w:cs="Sylfaen"/>
                <w:bCs/>
              </w:rPr>
              <w:t>Հ</w:t>
            </w:r>
            <w:r w:rsidRPr="00A46823">
              <w:rPr>
                <w:rFonts w:ascii="GHEA Grapalat" w:hAnsi="GHEA Grapalat" w:cs="Sylfaen"/>
                <w:bCs/>
              </w:rPr>
              <w:t>անրապետության</w:t>
            </w:r>
            <w:r w:rsidRPr="00722EC1">
              <w:rPr>
                <w:rFonts w:ascii="GHEA Grapalat" w:hAnsi="GHEA Grapalat" w:cs="Sylfaen"/>
                <w:bCs/>
              </w:rPr>
              <w:t xml:space="preserve">  կառավարության որոշման նախագծեր</w:t>
            </w:r>
            <w:r w:rsidRPr="00A46823">
              <w:rPr>
                <w:rFonts w:ascii="GHEA Grapalat" w:hAnsi="GHEA Grapalat" w:cs="Sylfaen"/>
                <w:bCs/>
              </w:rPr>
              <w:t>ի կազման աշխատանքներին.</w:t>
            </w:r>
          </w:p>
          <w:p w:rsidR="00071EE9" w:rsidRPr="00A46823" w:rsidRDefault="00071EE9" w:rsidP="00071EE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right="166"/>
              <w:jc w:val="both"/>
              <w:rPr>
                <w:rFonts w:ascii="GHEA Grapalat" w:hAnsi="GHEA Grapalat" w:cs="Sylfaen"/>
              </w:rPr>
            </w:pPr>
            <w:r w:rsidRPr="00A46823">
              <w:rPr>
                <w:rFonts w:ascii="GHEA Grapalat" w:hAnsi="GHEA Grapalat" w:cs="Times Armenian"/>
              </w:rPr>
              <w:t>Մասնակցում է  Ն</w:t>
            </w:r>
            <w:r w:rsidRPr="00722EC1">
              <w:rPr>
                <w:rFonts w:ascii="GHEA Grapalat" w:hAnsi="GHEA Grapalat" w:cs="Times Armenian"/>
              </w:rPr>
              <w:t>ախարարության համակարգում ֆինանսական կառավարման արդյու</w:t>
            </w:r>
            <w:r>
              <w:rPr>
                <w:rFonts w:ascii="GHEA Grapalat" w:hAnsi="GHEA Grapalat" w:cs="Times Armenian"/>
              </w:rPr>
              <w:t xml:space="preserve">նավետ համակարգերի առկայության, </w:t>
            </w:r>
            <w:r w:rsidRPr="00A46823">
              <w:rPr>
                <w:rFonts w:ascii="GHEA Grapalat" w:hAnsi="GHEA Grapalat" w:cs="Times Armenian"/>
              </w:rPr>
              <w:t>Ն</w:t>
            </w:r>
            <w:r w:rsidRPr="00722EC1">
              <w:rPr>
                <w:rFonts w:ascii="GHEA Grapalat" w:hAnsi="GHEA Grapalat" w:cs="Times Armenian"/>
              </w:rPr>
              <w:t>ախարարության տրամադրության տակ գտնվող ֆինանսական միջոցների արդյունավետ օգտագործման վերաբերյալ առաջարկություններ</w:t>
            </w:r>
            <w:r w:rsidRPr="00A46823">
              <w:rPr>
                <w:rFonts w:ascii="GHEA Grapalat" w:hAnsi="GHEA Grapalat" w:cs="Times Armenian"/>
              </w:rPr>
              <w:t>ի կազման աշխատանքներին:</w:t>
            </w:r>
          </w:p>
          <w:p w:rsidR="00071EE9" w:rsidRPr="008A2BDF" w:rsidRDefault="00071EE9" w:rsidP="00FF6E15">
            <w:pPr>
              <w:pStyle w:val="ListParagraph"/>
              <w:ind w:right="166"/>
              <w:jc w:val="both"/>
              <w:rPr>
                <w:rFonts w:ascii="GHEA Grapalat" w:hAnsi="GHEA Grapalat" w:cs="Sylfaen"/>
              </w:rPr>
            </w:pPr>
          </w:p>
          <w:p w:rsidR="00071EE9" w:rsidRPr="00547A5C" w:rsidRDefault="00071EE9" w:rsidP="00FF6E15">
            <w:pPr>
              <w:ind w:right="166"/>
              <w:rPr>
                <w:rFonts w:ascii="GHEA Grapalat" w:hAnsi="GHEA Grapalat"/>
                <w:b/>
              </w:rPr>
            </w:pPr>
            <w:r w:rsidRPr="00547A5C">
              <w:rPr>
                <w:rFonts w:ascii="GHEA Grapalat" w:hAnsi="GHEA Grapalat"/>
                <w:b/>
                <w:lang w:val="ro-RO"/>
              </w:rPr>
              <w:t xml:space="preserve">     </w:t>
            </w:r>
            <w:proofErr w:type="spellStart"/>
            <w:r w:rsidRPr="00547A5C">
              <w:rPr>
                <w:rFonts w:ascii="GHEA Grapalat" w:hAnsi="GHEA Grapalat"/>
                <w:b/>
              </w:rPr>
              <w:t>Իրավունքները</w:t>
            </w:r>
            <w:proofErr w:type="spellEnd"/>
            <w:r w:rsidRPr="00547A5C">
              <w:rPr>
                <w:rFonts w:ascii="GHEA Grapalat" w:hAnsi="GHEA Grapalat"/>
                <w:b/>
              </w:rPr>
              <w:t>`</w:t>
            </w:r>
          </w:p>
          <w:p w:rsidR="00071EE9" w:rsidRPr="00A3692E" w:rsidRDefault="00071EE9" w:rsidP="00FF6E15">
            <w:pPr>
              <w:pStyle w:val="BodyTextIndent"/>
              <w:tabs>
                <w:tab w:val="left" w:pos="0"/>
              </w:tabs>
              <w:spacing w:after="0" w:line="240" w:lineRule="auto"/>
              <w:ind w:left="0" w:right="166"/>
              <w:jc w:val="both"/>
              <w:rPr>
                <w:rFonts w:ascii="GHEA Grapalat" w:hAnsi="GHEA Grapalat" w:cs="Sylfaen"/>
                <w:b/>
              </w:rPr>
            </w:pPr>
          </w:p>
          <w:p w:rsidR="00071EE9" w:rsidRDefault="00071EE9" w:rsidP="00071EE9">
            <w:pPr>
              <w:pStyle w:val="BodyText"/>
              <w:numPr>
                <w:ilvl w:val="0"/>
                <w:numId w:val="28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պահանջ</w:t>
            </w:r>
            <w:proofErr w:type="spellStart"/>
            <w:r>
              <w:rPr>
                <w:rFonts w:ascii="GHEA Grapalat" w:hAnsi="GHEA Grapalat"/>
              </w:rPr>
              <w:t>ել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  <w:lang w:val="hy-AM"/>
              </w:rPr>
              <w:t>ախարարության ստորաբաժանումներից և մշակույթի, սպորտի ու երիտասարդական ոլորտի կազմակերպություններից առաջիկա տարվա պետական բյուջեի նախագծի մշակման և ՄԺԾԾ հայտերը՝ հաշվարկ-հիմնավորումներով, ներառյալ բյուջետային ոչ ֆինանսական չափորոշիչների մշակման աշխատանքների կազմակերպման նպատակով անհրաժեշտ հիմնավորումները</w:t>
            </w:r>
            <w:r>
              <w:rPr>
                <w:rFonts w:ascii="GHEA Grapalat" w:hAnsi="GHEA Grapalat"/>
              </w:rPr>
              <w:t>.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</w:p>
          <w:p w:rsidR="00071EE9" w:rsidRDefault="00071EE9" w:rsidP="00071EE9">
            <w:pPr>
              <w:pStyle w:val="BodyText"/>
              <w:numPr>
                <w:ilvl w:val="0"/>
                <w:numId w:val="28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պահանջ</w:t>
            </w:r>
            <w:r w:rsidRPr="00795657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մշակույթի, սպորտի ու երիտասարդական ոլորտի բյուջետային ծրագրերի միջծրագրային և միջհոդվածային վերաբաշխման հայտերի տեղեկանք-հիմնավորումները</w:t>
            </w:r>
            <w:r w:rsidRPr="00A46823">
              <w:rPr>
                <w:rFonts w:ascii="GHEA Grapalat" w:hAnsi="GHEA Grapalat"/>
                <w:lang w:val="hy-AM"/>
              </w:rPr>
              <w:t>.</w:t>
            </w:r>
          </w:p>
          <w:p w:rsidR="00071EE9" w:rsidRDefault="00071EE9" w:rsidP="00071EE9">
            <w:pPr>
              <w:pStyle w:val="BodyText"/>
              <w:numPr>
                <w:ilvl w:val="0"/>
                <w:numId w:val="28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պահանջ</w:t>
            </w:r>
            <w:r w:rsidRPr="00795657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>անհրաժեշտ հաշվարկ-հիմնավորումներ մշակույթի, սպորտի ու երիտասարդական ոլորտի կազմակերպությունների տարեկան ծրագրերի ծախսերի նախահաշիվների, պայմանագրերի և ֆինանսավորման հայտերի, ֆինանսական պարտավորությունների կատարման ժամանակացույցերի պատրաստման համար</w:t>
            </w:r>
            <w:r w:rsidRPr="00A46823">
              <w:rPr>
                <w:rFonts w:ascii="GHEA Grapalat" w:hAnsi="GHEA Grapalat"/>
                <w:lang w:val="hy-AM"/>
              </w:rPr>
              <w:t>.</w:t>
            </w:r>
          </w:p>
          <w:p w:rsidR="00071EE9" w:rsidRDefault="00071EE9" w:rsidP="00071EE9">
            <w:pPr>
              <w:pStyle w:val="BodyText"/>
              <w:numPr>
                <w:ilvl w:val="0"/>
                <w:numId w:val="28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պահանջ</w:t>
            </w:r>
            <w:r w:rsidRPr="00795657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անհրաժեշտ հաշվարկ-հիմնավորումներ Բաժնի առջև դրված գործառույթներից և խնդիրներից բխող իրավական ակտերի նախագծերի, առաջարկությունների, եզրակացությունների, այլ փաստաթղթերի նախապատրաստման, ինչպես նաև տեղեկանքներ, հրամաններ, հաշվետվություններ, զեկուցագրեր և այլ գրություններ պատրաստելու համար</w:t>
            </w:r>
            <w:r w:rsidRPr="00A46823">
              <w:rPr>
                <w:rFonts w:ascii="GHEA Grapalat" w:hAnsi="GHEA Grapalat"/>
                <w:lang w:val="hy-AM"/>
              </w:rPr>
              <w:t>:</w:t>
            </w:r>
          </w:p>
          <w:p w:rsidR="00071EE9" w:rsidRDefault="00071EE9" w:rsidP="00FF6E15">
            <w:pPr>
              <w:pStyle w:val="BodyTextIndent"/>
              <w:spacing w:after="0" w:line="240" w:lineRule="auto"/>
              <w:ind w:left="0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Պարտականությունները`</w:t>
            </w:r>
          </w:p>
          <w:p w:rsidR="00071EE9" w:rsidRDefault="00071EE9" w:rsidP="00071EE9">
            <w:pPr>
              <w:pStyle w:val="BodyText"/>
              <w:numPr>
                <w:ilvl w:val="0"/>
                <w:numId w:val="28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հավաքագր</w:t>
            </w:r>
            <w:r w:rsidRPr="00795657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>, ուսումնասիր</w:t>
            </w:r>
            <w:r w:rsidRPr="00795657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և ամփոփ</w:t>
            </w:r>
            <w:r w:rsidRPr="00795657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է մշակույթի, սպորտի ու երիտասարդական ոլորտի բյուջետային և ՄԺԾԾ հայտերը, մասնակցում է հայտերի քննարկումներին</w:t>
            </w:r>
            <w:r w:rsidRPr="00A46823">
              <w:rPr>
                <w:rFonts w:ascii="GHEA Grapalat" w:hAnsi="GHEA Grapalat"/>
                <w:lang w:val="hy-AM"/>
              </w:rPr>
              <w:t>.</w:t>
            </w:r>
          </w:p>
          <w:p w:rsidR="00071EE9" w:rsidRDefault="00071EE9" w:rsidP="00071EE9">
            <w:pPr>
              <w:pStyle w:val="BodyText"/>
              <w:numPr>
                <w:ilvl w:val="0"/>
                <w:numId w:val="28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պատրաստ</w:t>
            </w:r>
            <w:r w:rsidRPr="00795657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է մշակույթի, սպորտի ու երիտասարդական ոլորտի բյուջետային ծրագրերի միջծրագրային և միջհոդվածային վերաբաշխման հայտերը</w:t>
            </w:r>
            <w:r w:rsidRPr="00A46823">
              <w:rPr>
                <w:rFonts w:ascii="GHEA Grapalat" w:hAnsi="GHEA Grapalat"/>
                <w:lang w:val="hy-AM"/>
              </w:rPr>
              <w:t>.</w:t>
            </w:r>
          </w:p>
          <w:p w:rsidR="00071EE9" w:rsidRPr="008462E2" w:rsidRDefault="00071EE9" w:rsidP="00071EE9">
            <w:pPr>
              <w:pStyle w:val="BodyText"/>
              <w:numPr>
                <w:ilvl w:val="0"/>
                <w:numId w:val="28"/>
              </w:numPr>
              <w:spacing w:line="276" w:lineRule="auto"/>
              <w:ind w:right="-44"/>
              <w:jc w:val="both"/>
              <w:rPr>
                <w:rFonts w:ascii="GHEA Grapalat" w:hAnsi="GHEA Grapalat"/>
                <w:lang w:val="hy-AM"/>
              </w:rPr>
            </w:pPr>
            <w:r w:rsidRPr="00A46823">
              <w:rPr>
                <w:rFonts w:ascii="GHEA Grapalat" w:hAnsi="GHEA Grapalat"/>
                <w:lang w:val="hy-AM"/>
              </w:rPr>
              <w:t>ուսումնասիր</w:t>
            </w:r>
            <w:r w:rsidRPr="00795657">
              <w:rPr>
                <w:rFonts w:ascii="GHEA Grapalat" w:hAnsi="GHEA Grapalat"/>
                <w:lang w:val="hy-AM"/>
              </w:rPr>
              <w:t>ել</w:t>
            </w:r>
            <w:r w:rsidRPr="00A46823">
              <w:rPr>
                <w:rFonts w:ascii="GHEA Grapalat" w:hAnsi="GHEA Grapalat"/>
                <w:lang w:val="hy-AM"/>
              </w:rPr>
              <w:t xml:space="preserve"> և </w:t>
            </w:r>
            <w:r>
              <w:rPr>
                <w:rFonts w:ascii="GHEA Grapalat" w:hAnsi="GHEA Grapalat"/>
                <w:lang w:val="hy-AM"/>
              </w:rPr>
              <w:t>վերլուծ</w:t>
            </w:r>
            <w:r w:rsidRPr="00795657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մշակույթի, սպորտի ու երիտասարդական ոլորտի տարեկան ծրագրերի ծախսերի նախահաշիվները, սահմանված կարգով պատրաստ</w:t>
            </w:r>
            <w:r w:rsidRPr="00795657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պայմանագրեր և ֆինանսավորման հայտեր և ներկայացն</w:t>
            </w:r>
            <w:r w:rsidRPr="00795657">
              <w:rPr>
                <w:rFonts w:ascii="GHEA Grapalat" w:hAnsi="GHEA Grapalat"/>
                <w:lang w:val="hy-AM"/>
              </w:rPr>
              <w:t>ել</w:t>
            </w:r>
            <w:r>
              <w:rPr>
                <w:rFonts w:ascii="GHEA Grapalat" w:hAnsi="GHEA Grapalat"/>
                <w:lang w:val="hy-AM"/>
              </w:rPr>
              <w:t xml:space="preserve"> հաստատման.</w:t>
            </w:r>
          </w:p>
        </w:tc>
      </w:tr>
      <w:tr w:rsidR="00071EE9" w:rsidRPr="00A46823" w:rsidTr="00FF6E15">
        <w:tc>
          <w:tcPr>
            <w:tcW w:w="10548" w:type="dxa"/>
          </w:tcPr>
          <w:p w:rsidR="00071EE9" w:rsidRPr="002C42B7" w:rsidRDefault="00071EE9" w:rsidP="00FF6E15">
            <w:pPr>
              <w:pStyle w:val="ListParagraph"/>
              <w:ind w:left="3480"/>
              <w:rPr>
                <w:rFonts w:ascii="GHEA Grapalat" w:hAnsi="GHEA Grapalat" w:cs="Sylfaen"/>
                <w:b/>
              </w:rPr>
            </w:pPr>
          </w:p>
          <w:p w:rsidR="00071EE9" w:rsidRPr="00E705E1" w:rsidRDefault="00071EE9" w:rsidP="00071EE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GHEA Grapalat" w:hAnsi="GHEA Grapalat" w:cs="Sylfaen"/>
                <w:b/>
              </w:rPr>
            </w:pPr>
            <w:r w:rsidRPr="00E705E1">
              <w:rPr>
                <w:rFonts w:ascii="GHEA Grapalat" w:hAnsi="GHEA Grapalat" w:cs="Sylfaen"/>
                <w:b/>
              </w:rPr>
              <w:t>Պաշտոնին ներկայացվող պահանջները</w:t>
            </w:r>
          </w:p>
          <w:p w:rsidR="00071EE9" w:rsidRPr="008A2BDF" w:rsidRDefault="00071EE9" w:rsidP="00FF6E15">
            <w:pPr>
              <w:rPr>
                <w:rFonts w:ascii="GHEA Grapalat" w:hAnsi="GHEA Grapalat" w:cs="Sylfaen"/>
                <w:b/>
                <w:lang w:val="ru-RU"/>
              </w:rPr>
            </w:pPr>
          </w:p>
          <w:p w:rsidR="00071EE9" w:rsidRPr="008A2BDF" w:rsidRDefault="00071EE9" w:rsidP="00FF6E15">
            <w:pPr>
              <w:rPr>
                <w:rFonts w:ascii="GHEA Grapalat" w:hAnsi="GHEA Grapalat" w:cs="Sylfaen"/>
                <w:b/>
                <w:lang w:val="ru-RU"/>
              </w:rPr>
            </w:pPr>
            <w:r w:rsidRPr="008A2BDF">
              <w:rPr>
                <w:rFonts w:ascii="GHEA Grapalat" w:hAnsi="GHEA Grapalat" w:cs="Sylfaen"/>
                <w:b/>
                <w:lang w:val="ru-RU"/>
              </w:rPr>
              <w:t xml:space="preserve">3.1. </w:t>
            </w:r>
            <w:proofErr w:type="spellStart"/>
            <w:r w:rsidRPr="00E705E1">
              <w:rPr>
                <w:rFonts w:ascii="GHEA Grapalat" w:hAnsi="GHEA Grapalat" w:cs="Sylfaen"/>
                <w:b/>
              </w:rPr>
              <w:t>Կրթություն</w:t>
            </w:r>
            <w:proofErr w:type="spellEnd"/>
            <w:r w:rsidRPr="008A2BDF">
              <w:rPr>
                <w:rFonts w:ascii="GHEA Grapalat" w:hAnsi="GHEA Grapalat" w:cs="Sylfaen"/>
                <w:b/>
                <w:lang w:val="ru-RU"/>
              </w:rPr>
              <w:t xml:space="preserve">, </w:t>
            </w:r>
            <w:proofErr w:type="spellStart"/>
            <w:r w:rsidRPr="00E705E1">
              <w:rPr>
                <w:rFonts w:ascii="GHEA Grapalat" w:hAnsi="GHEA Grapalat" w:cs="Sylfaen"/>
                <w:b/>
              </w:rPr>
              <w:t>որակավորման</w:t>
            </w:r>
            <w:proofErr w:type="spellEnd"/>
            <w:r w:rsidRPr="008A2BDF">
              <w:rPr>
                <w:rFonts w:ascii="GHEA Grapalat" w:hAnsi="GHEA Grapalat" w:cs="Sylfaen"/>
                <w:b/>
                <w:lang w:val="ru-RU"/>
              </w:rPr>
              <w:t xml:space="preserve"> </w:t>
            </w:r>
            <w:proofErr w:type="spellStart"/>
            <w:r w:rsidRPr="00E705E1">
              <w:rPr>
                <w:rFonts w:ascii="GHEA Grapalat" w:hAnsi="GHEA Grapalat" w:cs="Sylfaen"/>
                <w:b/>
              </w:rPr>
              <w:t>աստիճանը</w:t>
            </w:r>
            <w:proofErr w:type="spellEnd"/>
          </w:p>
          <w:p w:rsidR="00071EE9" w:rsidRPr="008A2BDF" w:rsidRDefault="00071EE9" w:rsidP="00FF6E15">
            <w:pPr>
              <w:rPr>
                <w:rFonts w:ascii="GHEA Grapalat" w:hAnsi="GHEA Grapalat" w:cs="Sylfaen"/>
                <w:b/>
                <w:lang w:val="ru-RU"/>
              </w:rPr>
            </w:pPr>
          </w:p>
          <w:tbl>
            <w:tblPr>
              <w:tblStyle w:val="TableGrid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425"/>
              <w:gridCol w:w="2268"/>
              <w:gridCol w:w="2977"/>
              <w:gridCol w:w="3827"/>
            </w:tblGrid>
            <w:tr w:rsidR="00071EE9" w:rsidRPr="005612F6" w:rsidTr="00FF6E15">
              <w:tc>
                <w:tcPr>
                  <w:tcW w:w="425" w:type="dxa"/>
                </w:tcPr>
                <w:p w:rsidR="00071EE9" w:rsidRPr="008A2BDF" w:rsidRDefault="00071EE9" w:rsidP="005612F6">
                  <w:pPr>
                    <w:framePr w:hSpace="180" w:wrap="around" w:vAnchor="text" w:hAnchor="margin" w:xAlign="center" w:y="187"/>
                    <w:rPr>
                      <w:rFonts w:ascii="GHEA Grapalat" w:hAnsi="GHEA Grapalat" w:cs="Sylfaen"/>
                      <w:lang w:val="ru-RU"/>
                    </w:rPr>
                  </w:pPr>
                  <w:r w:rsidRPr="008A2BDF">
                    <w:rPr>
                      <w:rFonts w:ascii="GHEA Grapalat" w:hAnsi="GHEA Grapalat" w:cs="Sylfaen"/>
                      <w:lang w:val="ru-RU"/>
                    </w:rPr>
                    <w:t>1.</w:t>
                  </w:r>
                </w:p>
              </w:tc>
              <w:tc>
                <w:tcPr>
                  <w:tcW w:w="2268" w:type="dxa"/>
                </w:tcPr>
                <w:p w:rsidR="00071EE9" w:rsidRPr="008A2BDF" w:rsidRDefault="00071EE9" w:rsidP="005612F6">
                  <w:pPr>
                    <w:framePr w:hSpace="180" w:wrap="around" w:vAnchor="text" w:hAnchor="margin" w:xAlign="center" w:y="187"/>
                    <w:rPr>
                      <w:rFonts w:ascii="GHEA Grapalat" w:hAnsi="GHEA Grapalat" w:cs="Sylfaen"/>
                      <w:lang w:val="ru-RU"/>
                    </w:rPr>
                  </w:pPr>
                  <w:proofErr w:type="spellStart"/>
                  <w:r w:rsidRPr="004E431F">
                    <w:rPr>
                      <w:rFonts w:ascii="GHEA Grapalat" w:hAnsi="GHEA Grapalat" w:cs="Sylfaen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071EE9" w:rsidRPr="008A2BDF" w:rsidRDefault="00071EE9" w:rsidP="005612F6">
                  <w:pPr>
                    <w:framePr w:hSpace="180" w:wrap="around" w:vAnchor="text" w:hAnchor="margin" w:xAlign="center" w:y="187"/>
                    <w:rPr>
                      <w:rFonts w:ascii="GHEA Grapalat" w:hAnsi="GHEA Grapalat" w:cs="Sylfaen"/>
                      <w:lang w:val="ru-RU"/>
                    </w:rPr>
                  </w:pPr>
                  <w:proofErr w:type="spellStart"/>
                  <w:r w:rsidRPr="004E431F">
                    <w:rPr>
                      <w:rFonts w:ascii="GHEA Grapalat" w:hAnsi="GHEA Grapalat"/>
                      <w:bCs/>
                      <w:color w:val="000000"/>
                    </w:rPr>
                    <w:t>Գործարարություն</w:t>
                  </w:r>
                  <w:proofErr w:type="spellEnd"/>
                  <w:r w:rsidRPr="008A2BDF">
                    <w:rPr>
                      <w:rFonts w:ascii="GHEA Grapalat" w:hAnsi="GHEA Grapalat"/>
                      <w:bCs/>
                      <w:color w:val="000000"/>
                      <w:lang w:val="ru-RU"/>
                    </w:rPr>
                    <w:t xml:space="preserve">, </w:t>
                  </w:r>
                  <w:proofErr w:type="spellStart"/>
                  <w:r w:rsidRPr="004E431F">
                    <w:rPr>
                      <w:rFonts w:ascii="GHEA Grapalat" w:hAnsi="GHEA Grapalat"/>
                      <w:bCs/>
                      <w:color w:val="000000"/>
                    </w:rPr>
                    <w:t>վարչարարություն</w:t>
                  </w:r>
                  <w:proofErr w:type="spellEnd"/>
                  <w:r w:rsidRPr="008A2BDF">
                    <w:rPr>
                      <w:rFonts w:ascii="GHEA Grapalat" w:hAnsi="GHEA Grapalat"/>
                      <w:bCs/>
                      <w:color w:val="000000"/>
                      <w:lang w:val="ru-RU"/>
                    </w:rPr>
                    <w:t xml:space="preserve"> </w:t>
                  </w:r>
                  <w:r w:rsidRPr="004E431F">
                    <w:rPr>
                      <w:rFonts w:ascii="GHEA Grapalat" w:hAnsi="GHEA Grapalat"/>
                      <w:bCs/>
                      <w:color w:val="000000"/>
                    </w:rPr>
                    <w:t>և</w:t>
                  </w:r>
                  <w:r w:rsidRPr="008A2BDF">
                    <w:rPr>
                      <w:rFonts w:ascii="GHEA Grapalat" w:hAnsi="GHEA Grapalat"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431F">
                    <w:rPr>
                      <w:rFonts w:ascii="GHEA Grapalat" w:hAnsi="GHEA Grapalat"/>
                      <w:bCs/>
                      <w:color w:val="000000"/>
                    </w:rPr>
                    <w:lastRenderedPageBreak/>
                    <w:t>իրավունք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071EE9" w:rsidRPr="005A05B4" w:rsidRDefault="00071EE9" w:rsidP="005612F6">
                  <w:pPr>
                    <w:framePr w:hSpace="180" w:wrap="around" w:vAnchor="text" w:hAnchor="margin" w:xAlign="center" w:y="187"/>
                    <w:rPr>
                      <w:rFonts w:ascii="GHEA Grapalat" w:hAnsi="GHEA Grapalat"/>
                      <w:bCs/>
                      <w:color w:val="000000"/>
                      <w:lang w:val="ru-RU"/>
                    </w:rPr>
                  </w:pPr>
                  <w:r w:rsidRPr="008A2BDF">
                    <w:rPr>
                      <w:rFonts w:ascii="Arial Unicode" w:hAnsi="Arial Unicode"/>
                      <w:bCs/>
                      <w:color w:val="000000"/>
                      <w:sz w:val="21"/>
                      <w:szCs w:val="21"/>
                      <w:lang w:val="ru-RU"/>
                    </w:rPr>
                    <w:lastRenderedPageBreak/>
                    <w:t xml:space="preserve">  </w:t>
                  </w:r>
                  <w:proofErr w:type="spellStart"/>
                  <w:r w:rsidRPr="006309F5">
                    <w:rPr>
                      <w:rFonts w:ascii="Arial Unicode" w:hAnsi="Arial Unicode"/>
                      <w:bCs/>
                      <w:color w:val="000000"/>
                      <w:sz w:val="21"/>
                      <w:szCs w:val="21"/>
                    </w:rPr>
                    <w:t>Ս</w:t>
                  </w:r>
                  <w:r w:rsidRPr="006309F5">
                    <w:rPr>
                      <w:rFonts w:ascii="GHEA Grapalat" w:hAnsi="GHEA Grapalat"/>
                      <w:bCs/>
                      <w:color w:val="000000"/>
                    </w:rPr>
                    <w:t>ոցիալական</w:t>
                  </w:r>
                  <w:proofErr w:type="spellEnd"/>
                  <w:r w:rsidRPr="005A05B4">
                    <w:rPr>
                      <w:rFonts w:ascii="GHEA Grapalat" w:hAnsi="GHEA Grapalat"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/>
                      <w:bCs/>
                      <w:color w:val="000000"/>
                    </w:rPr>
                    <w:t>գիտություններ</w:t>
                  </w:r>
                  <w:proofErr w:type="spellEnd"/>
                  <w:r w:rsidRPr="005A05B4">
                    <w:rPr>
                      <w:rFonts w:ascii="GHEA Grapalat" w:hAnsi="GHEA Grapalat"/>
                      <w:bCs/>
                      <w:color w:val="000000"/>
                      <w:lang w:val="ru-RU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/>
                      <w:bCs/>
                      <w:color w:val="000000"/>
                    </w:rPr>
                    <w:t>լրագրությունև</w:t>
                  </w:r>
                  <w:proofErr w:type="spellEnd"/>
                  <w:r w:rsidRPr="005A05B4">
                    <w:rPr>
                      <w:rFonts w:ascii="GHEA Grapalat" w:hAnsi="GHEA Grapalat"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6309F5">
                    <w:rPr>
                      <w:rFonts w:ascii="GHEA Grapalat" w:hAnsi="GHEA Grapalat"/>
                      <w:bCs/>
                      <w:color w:val="000000"/>
                    </w:rPr>
                    <w:t>տեղեկատվական</w:t>
                  </w:r>
                  <w:proofErr w:type="spellEnd"/>
                  <w:r w:rsidRPr="005A05B4">
                    <w:rPr>
                      <w:rFonts w:ascii="GHEA Grapalat" w:hAnsi="GHEA Grapalat"/>
                      <w:bCs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6309F5">
                    <w:rPr>
                      <w:rFonts w:ascii="GHEA Grapalat" w:hAnsi="GHEA Grapalat"/>
                      <w:bCs/>
                      <w:color w:val="000000"/>
                    </w:rPr>
                    <w:lastRenderedPageBreak/>
                    <w:t>գիտություններ</w:t>
                  </w:r>
                  <w:proofErr w:type="spellEnd"/>
                </w:p>
              </w:tc>
            </w:tr>
            <w:tr w:rsidR="00071EE9" w:rsidRPr="005612F6" w:rsidTr="00FF6E15">
              <w:tc>
                <w:tcPr>
                  <w:tcW w:w="425" w:type="dxa"/>
                </w:tcPr>
                <w:p w:rsidR="00071EE9" w:rsidRPr="005A05B4" w:rsidRDefault="00071EE9" w:rsidP="005612F6">
                  <w:pPr>
                    <w:framePr w:hSpace="180" w:wrap="around" w:vAnchor="text" w:hAnchor="margin" w:xAlign="center" w:y="187"/>
                    <w:rPr>
                      <w:rFonts w:ascii="GHEA Grapalat" w:hAnsi="GHEA Grapalat" w:cs="Sylfaen"/>
                      <w:lang w:val="ru-RU"/>
                    </w:rPr>
                  </w:pPr>
                  <w:r w:rsidRPr="005A05B4">
                    <w:rPr>
                      <w:rFonts w:ascii="GHEA Grapalat" w:hAnsi="GHEA Grapalat" w:cs="Sylfaen"/>
                      <w:lang w:val="ru-RU"/>
                    </w:rPr>
                    <w:lastRenderedPageBreak/>
                    <w:t>2.</w:t>
                  </w:r>
                </w:p>
              </w:tc>
              <w:tc>
                <w:tcPr>
                  <w:tcW w:w="2268" w:type="dxa"/>
                </w:tcPr>
                <w:p w:rsidR="00071EE9" w:rsidRPr="005A05B4" w:rsidRDefault="00071EE9" w:rsidP="005612F6">
                  <w:pPr>
                    <w:framePr w:hSpace="180" w:wrap="around" w:vAnchor="text" w:hAnchor="margin" w:xAlign="center" w:y="187"/>
                    <w:rPr>
                      <w:rFonts w:ascii="GHEA Grapalat" w:hAnsi="GHEA Grapalat" w:cs="Sylfaen"/>
                      <w:lang w:val="ru-RU"/>
                    </w:rPr>
                  </w:pPr>
                  <w:proofErr w:type="spellStart"/>
                  <w:r w:rsidRPr="004E431F">
                    <w:rPr>
                      <w:rFonts w:ascii="GHEA Grapalat" w:hAnsi="GHEA Grapalat" w:cs="Sylfaen"/>
                    </w:rPr>
                    <w:t>Ոլորտ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071EE9" w:rsidRPr="005A05B4" w:rsidRDefault="00071EE9" w:rsidP="005612F6">
                  <w:pPr>
                    <w:framePr w:hSpace="180" w:wrap="around" w:vAnchor="text" w:hAnchor="margin" w:xAlign="center" w:y="187"/>
                    <w:rPr>
                      <w:rFonts w:ascii="GHEA Grapalat" w:hAnsi="GHEA Grapalat"/>
                      <w:bCs/>
                      <w:color w:val="000000"/>
                      <w:lang w:val="ru-RU"/>
                    </w:rPr>
                  </w:pPr>
                  <w:proofErr w:type="spellStart"/>
                  <w:r>
                    <w:rPr>
                      <w:rFonts w:ascii="GHEA Grapalat" w:hAnsi="GHEA Grapalat"/>
                      <w:color w:val="000000"/>
                    </w:rPr>
                    <w:t>Գ</w:t>
                  </w:r>
                  <w:r w:rsidRPr="004E431F">
                    <w:rPr>
                      <w:rFonts w:ascii="GHEA Grapalat" w:hAnsi="GHEA Grapalat"/>
                      <w:color w:val="000000"/>
                    </w:rPr>
                    <w:t>ործարարություն</w:t>
                  </w:r>
                  <w:proofErr w:type="spellEnd"/>
                  <w:r w:rsidRPr="005A05B4">
                    <w:rPr>
                      <w:rFonts w:ascii="GHEA Grapalat" w:hAnsi="GHEA Grapalat"/>
                      <w:color w:val="000000"/>
                      <w:lang w:val="ru-RU"/>
                    </w:rPr>
                    <w:t xml:space="preserve"> </w:t>
                  </w:r>
                  <w:r w:rsidRPr="004E431F">
                    <w:rPr>
                      <w:rFonts w:ascii="GHEA Grapalat" w:hAnsi="GHEA Grapalat"/>
                      <w:color w:val="000000"/>
                    </w:rPr>
                    <w:t>և</w:t>
                  </w:r>
                  <w:r w:rsidRPr="005A05B4">
                    <w:rPr>
                      <w:rFonts w:ascii="GHEA Grapalat" w:hAnsi="GHEA Grapalat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4E431F">
                    <w:rPr>
                      <w:rFonts w:ascii="GHEA Grapalat" w:hAnsi="GHEA Grapalat"/>
                      <w:color w:val="000000"/>
                    </w:rPr>
                    <w:t>վարչարարություն</w:t>
                  </w:r>
                  <w:proofErr w:type="spellEnd"/>
                </w:p>
              </w:tc>
              <w:tc>
                <w:tcPr>
                  <w:tcW w:w="3827" w:type="dxa"/>
                </w:tcPr>
                <w:p w:rsidR="00071EE9" w:rsidRPr="005A05B4" w:rsidRDefault="00071EE9" w:rsidP="005612F6">
                  <w:pPr>
                    <w:framePr w:hSpace="180" w:wrap="around" w:vAnchor="text" w:hAnchor="margin" w:xAlign="center" w:y="187"/>
                    <w:rPr>
                      <w:rFonts w:ascii="GHEA Grapalat" w:hAnsi="GHEA Grapalat"/>
                      <w:b/>
                      <w:bCs/>
                      <w:color w:val="000000"/>
                      <w:lang w:val="ru-RU"/>
                    </w:rPr>
                  </w:pPr>
                  <w:proofErr w:type="spellStart"/>
                  <w:r>
                    <w:rPr>
                      <w:rFonts w:ascii="GHEA Grapalat" w:hAnsi="GHEA Grapalat"/>
                      <w:color w:val="000000"/>
                    </w:rPr>
                    <w:t>Սոցիալական</w:t>
                  </w:r>
                  <w:proofErr w:type="spellEnd"/>
                  <w:r w:rsidRPr="005A05B4">
                    <w:rPr>
                      <w:rFonts w:ascii="GHEA Grapalat" w:hAnsi="GHEA Grapalat"/>
                      <w:color w:val="000000"/>
                      <w:lang w:val="ru-RU"/>
                    </w:rPr>
                    <w:t xml:space="preserve"> </w:t>
                  </w:r>
                  <w:r>
                    <w:rPr>
                      <w:rFonts w:ascii="GHEA Grapalat" w:hAnsi="GHEA Grapalat"/>
                      <w:color w:val="000000"/>
                    </w:rPr>
                    <w:t>և</w:t>
                  </w:r>
                  <w:r w:rsidRPr="005A05B4">
                    <w:rPr>
                      <w:rFonts w:ascii="GHEA Grapalat" w:hAnsi="GHEA Grapalat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2C42B7">
                    <w:rPr>
                      <w:rFonts w:ascii="GHEA Grapalat" w:hAnsi="GHEA Grapalat"/>
                      <w:color w:val="000000"/>
                    </w:rPr>
                    <w:t>վարքաբանական</w:t>
                  </w:r>
                  <w:proofErr w:type="spellEnd"/>
                  <w:r w:rsidRPr="005A05B4">
                    <w:rPr>
                      <w:rFonts w:ascii="GHEA Grapalat" w:hAnsi="GHEA Grapalat"/>
                      <w:color w:val="000000"/>
                      <w:lang w:val="ru-RU"/>
                    </w:rPr>
                    <w:t xml:space="preserve"> </w:t>
                  </w:r>
                  <w:proofErr w:type="spellStart"/>
                  <w:r w:rsidRPr="002C42B7">
                    <w:rPr>
                      <w:rFonts w:ascii="GHEA Grapalat" w:hAnsi="GHEA Grapalat"/>
                      <w:color w:val="000000"/>
                    </w:rPr>
                    <w:t>գիտություններ</w:t>
                  </w:r>
                  <w:proofErr w:type="spellEnd"/>
                </w:p>
              </w:tc>
            </w:tr>
            <w:tr w:rsidR="00071EE9" w:rsidRPr="005612F6" w:rsidTr="00FF6E15">
              <w:tc>
                <w:tcPr>
                  <w:tcW w:w="425" w:type="dxa"/>
                </w:tcPr>
                <w:p w:rsidR="00071EE9" w:rsidRPr="008A2BDF" w:rsidRDefault="00071EE9" w:rsidP="005612F6">
                  <w:pPr>
                    <w:framePr w:hSpace="180" w:wrap="around" w:vAnchor="text" w:hAnchor="margin" w:xAlign="center" w:y="187"/>
                    <w:rPr>
                      <w:rFonts w:ascii="GHEA Grapalat" w:hAnsi="GHEA Grapalat" w:cs="Sylfaen"/>
                      <w:lang w:val="ru-RU"/>
                    </w:rPr>
                  </w:pPr>
                  <w:r w:rsidRPr="005A05B4">
                    <w:rPr>
                      <w:rFonts w:ascii="GHEA Grapalat" w:hAnsi="GHEA Grapalat" w:cs="Sylfaen"/>
                      <w:lang w:val="ru-RU"/>
                    </w:rPr>
                    <w:t>3.</w:t>
                  </w:r>
                </w:p>
              </w:tc>
              <w:tc>
                <w:tcPr>
                  <w:tcW w:w="2268" w:type="dxa"/>
                </w:tcPr>
                <w:p w:rsidR="00071EE9" w:rsidRPr="005A05B4" w:rsidRDefault="00071EE9" w:rsidP="005612F6">
                  <w:pPr>
                    <w:framePr w:hSpace="180" w:wrap="around" w:vAnchor="text" w:hAnchor="margin" w:xAlign="center" w:y="187"/>
                    <w:rPr>
                      <w:rFonts w:ascii="GHEA Grapalat" w:hAnsi="GHEA Grapalat" w:cs="Sylfaen"/>
                      <w:lang w:val="ru-RU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</w:rPr>
                    <w:t>Ենթաոլորտ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071EE9" w:rsidRPr="005A05B4" w:rsidRDefault="00071EE9" w:rsidP="005612F6">
                  <w:pPr>
                    <w:framePr w:hSpace="180" w:wrap="around" w:vAnchor="text" w:hAnchor="margin" w:xAlign="center" w:y="187"/>
                    <w:rPr>
                      <w:rFonts w:ascii="GHEA Grapalat" w:hAnsi="GHEA Grapalat"/>
                      <w:bCs/>
                      <w:color w:val="000000"/>
                      <w:lang w:val="ru-RU"/>
                    </w:rPr>
                  </w:pPr>
                </w:p>
              </w:tc>
              <w:tc>
                <w:tcPr>
                  <w:tcW w:w="3827" w:type="dxa"/>
                </w:tcPr>
                <w:p w:rsidR="00071EE9" w:rsidRPr="005A05B4" w:rsidRDefault="00071EE9" w:rsidP="005612F6">
                  <w:pPr>
                    <w:framePr w:hSpace="180" w:wrap="around" w:vAnchor="text" w:hAnchor="margin" w:xAlign="center" w:y="187"/>
                    <w:rPr>
                      <w:rFonts w:ascii="GHEA Grapalat" w:hAnsi="GHEA Grapalat"/>
                      <w:bCs/>
                      <w:color w:val="000000"/>
                      <w:lang w:val="ru-RU"/>
                    </w:rPr>
                  </w:pPr>
                  <w:proofErr w:type="spellStart"/>
                  <w:r w:rsidRPr="002C42B7">
                    <w:rPr>
                      <w:rFonts w:ascii="GHEA Grapalat" w:hAnsi="GHEA Grapalat"/>
                      <w:bCs/>
                      <w:color w:val="000000"/>
                    </w:rPr>
                    <w:t>Տնտեսագիտություն</w:t>
                  </w:r>
                  <w:proofErr w:type="spellEnd"/>
                </w:p>
              </w:tc>
            </w:tr>
          </w:tbl>
          <w:p w:rsidR="00071EE9" w:rsidRPr="005A05B4" w:rsidRDefault="00071EE9" w:rsidP="00FF6E15">
            <w:pPr>
              <w:rPr>
                <w:rFonts w:ascii="GHEA Grapalat" w:hAnsi="GHEA Grapalat" w:cs="Sylfaen"/>
                <w:b/>
                <w:lang w:val="ru-RU"/>
              </w:rPr>
            </w:pPr>
          </w:p>
          <w:p w:rsidR="00071EE9" w:rsidRPr="00E705E1" w:rsidRDefault="00071EE9" w:rsidP="00FF6E15">
            <w:pPr>
              <w:rPr>
                <w:rFonts w:ascii="GHEA Grapalat" w:hAnsi="GHEA Grapalat" w:cs="Sylfaen"/>
                <w:b/>
                <w:lang w:val="hy-AM"/>
              </w:rPr>
            </w:pPr>
            <w:r w:rsidRPr="00E705E1">
              <w:rPr>
                <w:rFonts w:ascii="GHEA Grapalat" w:hAnsi="GHEA Grapalat"/>
                <w:b/>
                <w:lang w:val="hy-AM"/>
              </w:rPr>
              <w:t>3.2.</w:t>
            </w:r>
            <w:r w:rsidRPr="00E705E1">
              <w:rPr>
                <w:rFonts w:ascii="GHEA Grapalat" w:hAnsi="GHEA Grapalat" w:cs="Sylfaen"/>
                <w:b/>
                <w:lang w:val="hy-AM"/>
              </w:rPr>
              <w:t xml:space="preserve"> Մասնագիտական գիտելիքները</w:t>
            </w:r>
          </w:p>
          <w:p w:rsidR="00071EE9" w:rsidRPr="00E705E1" w:rsidRDefault="00071EE9" w:rsidP="00FF6E15">
            <w:pPr>
              <w:rPr>
                <w:rFonts w:ascii="GHEA Grapalat" w:hAnsi="GHEA Grapalat" w:cs="Sylfaen"/>
                <w:lang w:val="hy-AM"/>
              </w:rPr>
            </w:pPr>
            <w:r w:rsidRPr="00E705E1">
              <w:rPr>
                <w:rFonts w:ascii="GHEA Grapalat" w:hAnsi="GHEA Grapalat" w:cs="Sylfaen"/>
                <w:lang w:val="hy-AM"/>
              </w:rPr>
              <w:t>Ունի գործառույթների իրականացման համար անհրաժեշտ գիտելիքներ:</w:t>
            </w:r>
          </w:p>
          <w:p w:rsidR="00071EE9" w:rsidRPr="00E705E1" w:rsidRDefault="00071EE9" w:rsidP="00FF6E15">
            <w:pPr>
              <w:rPr>
                <w:rFonts w:ascii="GHEA Grapalat" w:hAnsi="GHEA Grapalat" w:cs="Sylfaen"/>
                <w:b/>
                <w:lang w:val="hy-AM"/>
              </w:rPr>
            </w:pPr>
            <w:r w:rsidRPr="00E705E1">
              <w:rPr>
                <w:rFonts w:ascii="GHEA Grapalat" w:hAnsi="GHEA Grapalat" w:cs="Sylfaen"/>
                <w:b/>
                <w:lang w:val="hy-AM"/>
              </w:rPr>
              <w:t>3.3.Աշխատանքային ստաժ, աշխատանքային բնագավառում փորձ</w:t>
            </w:r>
          </w:p>
          <w:p w:rsidR="00071EE9" w:rsidRPr="00876EA5" w:rsidRDefault="00071EE9" w:rsidP="00FF6E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Unicode" w:hAnsi="Arial Unicode"/>
                <w:color w:val="000000"/>
                <w:lang w:val="hy-AM"/>
              </w:rPr>
            </w:pPr>
            <w:r w:rsidRPr="00876EA5">
              <w:rPr>
                <w:rFonts w:ascii="GHEA Grapalat" w:hAnsi="GHEA Grapalat" w:cs="Sylfaen"/>
                <w:color w:val="000000"/>
                <w:lang w:val="hy-AM"/>
              </w:rPr>
              <w:t>հանրային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76EA5">
              <w:rPr>
                <w:rFonts w:ascii="GHEA Grapalat" w:hAnsi="GHEA Grapalat" w:cs="Sylfaen"/>
                <w:color w:val="000000"/>
                <w:lang w:val="hy-AM"/>
              </w:rPr>
              <w:t>ծառայության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76EA5">
              <w:rPr>
                <w:rFonts w:ascii="GHEA Grapalat" w:hAnsi="GHEA Grapalat" w:cs="Sylfaen"/>
                <w:color w:val="000000"/>
                <w:lang w:val="hy-AM"/>
              </w:rPr>
              <w:t>առնվազն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76EA5"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76EA5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76EA5">
              <w:rPr>
                <w:rFonts w:ascii="GHEA Grapalat" w:hAnsi="GHEA Grapalat" w:cs="Sylfaen"/>
                <w:color w:val="000000"/>
                <w:lang w:val="hy-AM"/>
              </w:rPr>
              <w:t>ստաժ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76EA5">
              <w:rPr>
                <w:rFonts w:ascii="GHEA Grapalat" w:hAnsi="GHEA Grapalat" w:cs="Sylfaen"/>
                <w:color w:val="000000"/>
                <w:lang w:val="hy-AM"/>
              </w:rPr>
              <w:t>կամ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C2798E"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76EA5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76EA5">
              <w:rPr>
                <w:rFonts w:ascii="GHEA Grapalat" w:hAnsi="GHEA Grapalat" w:cs="Sylfaen"/>
                <w:color w:val="000000"/>
                <w:lang w:val="hy-AM"/>
              </w:rPr>
              <w:t>մասնագիտական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76EA5"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76EA5">
              <w:rPr>
                <w:rFonts w:ascii="GHEA Grapalat" w:hAnsi="GHEA Grapalat" w:cs="Sylfaen"/>
                <w:color w:val="000000"/>
                <w:lang w:val="hy-AM"/>
              </w:rPr>
              <w:t>ստաժ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76EA5">
              <w:rPr>
                <w:rFonts w:ascii="GHEA Grapalat" w:hAnsi="GHEA Grapalat" w:cs="Sylfaen"/>
                <w:color w:val="000000"/>
                <w:lang w:val="hy-AM"/>
              </w:rPr>
              <w:t>կամ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E42661">
              <w:rPr>
                <w:rFonts w:ascii="GHEA Grapalat" w:hAnsi="GHEA Grapalat"/>
                <w:lang w:val="hy-AM"/>
              </w:rPr>
              <w:t xml:space="preserve"> ֆինանսավարկային</w:t>
            </w:r>
            <w:r w:rsidRPr="00876EA5">
              <w:rPr>
                <w:rFonts w:ascii="GHEA Grapalat" w:hAnsi="GHEA Grapalat" w:cs="Sylfaen"/>
                <w:color w:val="000000"/>
                <w:lang w:val="hy-AM"/>
              </w:rPr>
              <w:t xml:space="preserve"> բնագավառում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` </w:t>
            </w:r>
            <w:r w:rsidRPr="00C2798E">
              <w:rPr>
                <w:rFonts w:ascii="GHEA Grapalat" w:hAnsi="GHEA Grapalat" w:cs="Sylfaen"/>
                <w:color w:val="000000"/>
                <w:lang w:val="hy-AM"/>
              </w:rPr>
              <w:t>մեկ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76EA5">
              <w:rPr>
                <w:rFonts w:ascii="GHEA Grapalat" w:hAnsi="GHEA Grapalat" w:cs="Sylfaen"/>
                <w:color w:val="000000"/>
                <w:lang w:val="hy-AM"/>
              </w:rPr>
              <w:t>տարվա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76EA5">
              <w:rPr>
                <w:rFonts w:ascii="GHEA Grapalat" w:hAnsi="GHEA Grapalat" w:cs="Sylfaen"/>
                <w:color w:val="000000"/>
                <w:lang w:val="hy-AM"/>
              </w:rPr>
              <w:t>աշխատանքային</w:t>
            </w:r>
            <w:r w:rsidRPr="00876EA5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876EA5">
              <w:rPr>
                <w:rFonts w:ascii="GHEA Grapalat" w:hAnsi="GHEA Grapalat" w:cs="Sylfaen"/>
                <w:color w:val="000000"/>
                <w:lang w:val="hy-AM"/>
              </w:rPr>
              <w:t>ստաժ</w:t>
            </w:r>
          </w:p>
          <w:p w:rsidR="00071EE9" w:rsidRPr="008F0DA4" w:rsidRDefault="00071EE9" w:rsidP="00FF6E15">
            <w:pPr>
              <w:jc w:val="both"/>
              <w:rPr>
                <w:rFonts w:ascii="GHEA Grapalat" w:hAnsi="GHEA Grapalat" w:cs="Arial"/>
                <w:b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3.4. Անհրաժեշտ կոմպետենցիաներ</w:t>
            </w:r>
          </w:p>
          <w:p w:rsidR="00071EE9" w:rsidRPr="008F0DA4" w:rsidRDefault="00071EE9" w:rsidP="00FF6E15">
            <w:pPr>
              <w:jc w:val="both"/>
              <w:rPr>
                <w:rFonts w:ascii="GHEA Grapalat" w:hAnsi="GHEA Grapalat"/>
                <w:b/>
              </w:rPr>
            </w:pPr>
            <w:r w:rsidRPr="008F0DA4">
              <w:rPr>
                <w:rFonts w:ascii="GHEA Grapalat" w:hAnsi="GHEA Grapalat" w:cs="Arial"/>
                <w:b/>
                <w:lang w:val="hy-AM"/>
              </w:rPr>
              <w:t>Ընդհանրական կոմպետենցիաներ</w:t>
            </w:r>
            <w:r w:rsidRPr="008F0DA4">
              <w:rPr>
                <w:rFonts w:ascii="GHEA Grapalat" w:hAnsi="GHEA Grapalat" w:cs="Arial"/>
                <w:b/>
              </w:rPr>
              <w:t>՝</w:t>
            </w:r>
          </w:p>
          <w:p w:rsidR="00071EE9" w:rsidRDefault="00071EE9" w:rsidP="00071EE9">
            <w:pPr>
              <w:numPr>
                <w:ilvl w:val="0"/>
                <w:numId w:val="29"/>
              </w:numPr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Խնդրի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լուծում</w:t>
            </w:r>
            <w:proofErr w:type="spellEnd"/>
          </w:p>
          <w:p w:rsidR="00071EE9" w:rsidRDefault="00071EE9" w:rsidP="00071EE9">
            <w:pPr>
              <w:numPr>
                <w:ilvl w:val="0"/>
                <w:numId w:val="29"/>
              </w:numPr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Հաշվետվությունների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մշակում</w:t>
            </w:r>
            <w:proofErr w:type="spellEnd"/>
          </w:p>
          <w:p w:rsidR="00071EE9" w:rsidRDefault="00071EE9" w:rsidP="00071EE9">
            <w:pPr>
              <w:numPr>
                <w:ilvl w:val="0"/>
                <w:numId w:val="29"/>
              </w:numPr>
              <w:rPr>
                <w:rFonts w:ascii="GHEA Grapalat" w:hAnsi="GHEA Grapalat" w:cs="Sylfaen"/>
                <w:lang w:val="hy-AM"/>
              </w:rPr>
            </w:pPr>
            <w:proofErr w:type="spellStart"/>
            <w:r>
              <w:rPr>
                <w:rFonts w:ascii="GHEA Grapalat" w:hAnsi="GHEA Grapalat" w:cs="Sylfaen"/>
              </w:rPr>
              <w:t>Տեղեկատվության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հավաքագրում,վերլուծություն</w:t>
            </w:r>
            <w:proofErr w:type="spellEnd"/>
          </w:p>
          <w:p w:rsidR="00071EE9" w:rsidRPr="009E270B" w:rsidRDefault="00071EE9" w:rsidP="00071EE9">
            <w:pPr>
              <w:numPr>
                <w:ilvl w:val="0"/>
                <w:numId w:val="29"/>
              </w:numPr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Բարեվարքություն</w:t>
            </w:r>
            <w:proofErr w:type="spellEnd"/>
          </w:p>
          <w:p w:rsidR="00071EE9" w:rsidRDefault="00071EE9" w:rsidP="00FF6E15">
            <w:pPr>
              <w:rPr>
                <w:rFonts w:ascii="GHEA Grapalat" w:hAnsi="GHEA Grapalat" w:cs="Sylfaen"/>
                <w:b/>
              </w:rPr>
            </w:pPr>
            <w:proofErr w:type="spellStart"/>
            <w:r>
              <w:rPr>
                <w:rFonts w:ascii="GHEA Grapalat" w:hAnsi="GHEA Grapalat" w:cs="Sylfaen"/>
                <w:b/>
              </w:rPr>
              <w:t>Ընտրանքային</w:t>
            </w:r>
            <w:proofErr w:type="spellEnd"/>
            <w:r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>
              <w:rPr>
                <w:rFonts w:ascii="GHEA Grapalat" w:hAnsi="GHEA Grapalat" w:cs="Sylfaen"/>
                <w:b/>
              </w:rPr>
              <w:t>՝</w:t>
            </w:r>
          </w:p>
          <w:p w:rsidR="00071EE9" w:rsidRDefault="00071EE9" w:rsidP="00FF6E15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b/>
              </w:rPr>
              <w:t xml:space="preserve">     </w:t>
            </w:r>
            <w:r>
              <w:rPr>
                <w:rFonts w:ascii="GHEA Grapalat" w:hAnsi="GHEA Grapalat" w:cs="Sylfaen"/>
              </w:rPr>
              <w:t xml:space="preserve">1.Բանակցությունների </w:t>
            </w:r>
            <w:proofErr w:type="spellStart"/>
            <w:r>
              <w:rPr>
                <w:rFonts w:ascii="GHEA Grapalat" w:hAnsi="GHEA Grapalat" w:cs="Sylfaen"/>
              </w:rPr>
              <w:t>վարում</w:t>
            </w:r>
            <w:proofErr w:type="spellEnd"/>
            <w:r>
              <w:rPr>
                <w:rFonts w:ascii="GHEA Grapalat" w:hAnsi="GHEA Grapalat" w:cs="Sylfaen"/>
              </w:rPr>
              <w:t xml:space="preserve">      </w:t>
            </w:r>
          </w:p>
          <w:p w:rsidR="00071EE9" w:rsidRDefault="00071EE9" w:rsidP="00FF6E15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2.Բողոքների </w:t>
            </w:r>
            <w:proofErr w:type="spellStart"/>
            <w:r>
              <w:rPr>
                <w:rFonts w:ascii="GHEA Grapalat" w:hAnsi="GHEA Grapalat" w:cs="Sylfaen"/>
              </w:rPr>
              <w:t>բավարարում</w:t>
            </w:r>
            <w:proofErr w:type="spellEnd"/>
            <w:r>
              <w:rPr>
                <w:rFonts w:ascii="GHEA Grapalat" w:hAnsi="GHEA Grapalat" w:cs="Sylfaen"/>
                <w:lang w:val="hy-AM"/>
              </w:rPr>
              <w:t xml:space="preserve"> </w:t>
            </w:r>
          </w:p>
          <w:p w:rsidR="00071EE9" w:rsidRDefault="00071EE9" w:rsidP="00FF6E15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3.</w:t>
            </w:r>
            <w:r>
              <w:rPr>
                <w:rFonts w:ascii="GHEA Grapalat" w:hAnsi="GHEA Grapalat" w:cs="Sylfaen"/>
                <w:lang w:val="hy-AM"/>
              </w:rPr>
              <w:t xml:space="preserve">Ժամանակի կառավարում </w:t>
            </w:r>
          </w:p>
          <w:p w:rsidR="00071EE9" w:rsidRDefault="00071EE9" w:rsidP="00FF6E15">
            <w:pPr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 xml:space="preserve">     4. </w:t>
            </w:r>
            <w:proofErr w:type="spellStart"/>
            <w:r>
              <w:rPr>
                <w:rFonts w:ascii="GHEA Grapalat" w:hAnsi="GHEA Grapalat" w:cs="Sylfaen"/>
              </w:rPr>
              <w:t>Փաստաթղթերի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նախապատրաստում</w:t>
            </w:r>
            <w:proofErr w:type="spellEnd"/>
            <w:r>
              <w:rPr>
                <w:rFonts w:ascii="GHEA Grapalat" w:hAnsi="GHEA Grapalat" w:cs="Sylfaen"/>
              </w:rPr>
              <w:t>:</w:t>
            </w:r>
          </w:p>
          <w:p w:rsidR="00071EE9" w:rsidRPr="008462E2" w:rsidRDefault="00071EE9" w:rsidP="00FF6E15">
            <w:pPr>
              <w:rPr>
                <w:rFonts w:ascii="GHEA Grapalat" w:hAnsi="GHEA Grapalat" w:cs="Sylfaen"/>
              </w:rPr>
            </w:pPr>
          </w:p>
          <w:p w:rsidR="00071EE9" w:rsidRPr="009C36D9" w:rsidRDefault="00071EE9" w:rsidP="00FF6E15">
            <w:pPr>
              <w:pStyle w:val="ListParagraph"/>
              <w:ind w:left="1080"/>
              <w:jc w:val="center"/>
              <w:rPr>
                <w:rFonts w:ascii="GHEA Grapalat" w:hAnsi="GHEA Grapalat" w:cs="Arial"/>
                <w:b/>
              </w:rPr>
            </w:pPr>
            <w:r w:rsidRPr="008F0DA4">
              <w:rPr>
                <w:rFonts w:ascii="GHEA Grapalat" w:hAnsi="GHEA Grapalat" w:cs="Arial"/>
                <w:b/>
              </w:rPr>
              <w:t>4</w:t>
            </w:r>
            <w:r w:rsidRPr="008F0DA4">
              <w:rPr>
                <w:rFonts w:ascii="GHEA Grapalat" w:hAnsi="GHEA Grapalat" w:cs="GHEA Grapalat"/>
                <w:b/>
              </w:rPr>
              <w:t>.</w:t>
            </w:r>
            <w:r w:rsidRPr="008F0DA4">
              <w:rPr>
                <w:rFonts w:ascii="GHEA Grapalat" w:hAnsi="GHEA Grapalat" w:cs="Arial"/>
                <w:b/>
              </w:rPr>
              <w:t>Կազմակերպական շրջանակ</w:t>
            </w:r>
          </w:p>
          <w:p w:rsidR="00071EE9" w:rsidRPr="007F1D6E" w:rsidRDefault="00071EE9" w:rsidP="00FF6E15">
            <w:pPr>
              <w:rPr>
                <w:rFonts w:ascii="GHEA Grapalat" w:hAnsi="GHEA Grapalat"/>
              </w:rPr>
            </w:pPr>
            <w:r w:rsidRPr="007F1D6E">
              <w:rPr>
                <w:rFonts w:ascii="GHEA Grapalat" w:hAnsi="GHEA Grapalat" w:cs="Sylfaen"/>
                <w:b/>
              </w:rPr>
              <w:t xml:space="preserve">4.1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Աշխատաքի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կամակերպման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ղեկավարման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պատասխանատվությունը</w:t>
            </w:r>
            <w:proofErr w:type="spellEnd"/>
          </w:p>
          <w:p w:rsidR="00071EE9" w:rsidRDefault="00071EE9" w:rsidP="00FF6E15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2D4114">
              <w:rPr>
                <w:rFonts w:ascii="GHEA Grapalat" w:hAnsi="GHEA Grapalat" w:cs="Sylfaen"/>
                <w:color w:val="000000"/>
              </w:rPr>
              <w:t>Պատասխանատու</w:t>
            </w:r>
            <w:proofErr w:type="spellEnd"/>
            <w:r w:rsidRPr="002D4114">
              <w:rPr>
                <w:rFonts w:ascii="GHEA Grapalat" w:hAnsi="GHEA Grapalat" w:cs="Calibri"/>
                <w:color w:val="000000"/>
              </w:rPr>
              <w:t xml:space="preserve"> </w:t>
            </w:r>
            <w:r w:rsidRPr="002D4114">
              <w:rPr>
                <w:rFonts w:ascii="GHEA Grapalat" w:hAnsi="GHEA Grapalat" w:cs="Sylfaen"/>
                <w:color w:val="000000"/>
              </w:rPr>
              <w:t>է</w:t>
            </w:r>
            <w:r w:rsidRPr="002D4114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2D4114">
              <w:rPr>
                <w:rFonts w:ascii="GHEA Grapalat" w:hAnsi="GHEA Grapalat" w:cs="Sylfaen"/>
                <w:color w:val="000000"/>
              </w:rPr>
              <w:t>կառուցվածքային</w:t>
            </w:r>
            <w:proofErr w:type="spellEnd"/>
            <w:r w:rsidRPr="002D4114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2D4114">
              <w:rPr>
                <w:rFonts w:ascii="GHEA Grapalat" w:hAnsi="GHEA Grapalat" w:cs="Sylfaen"/>
                <w:color w:val="000000"/>
              </w:rPr>
              <w:t>ստորաբաժանման</w:t>
            </w:r>
            <w:proofErr w:type="spellEnd"/>
            <w:r w:rsidRPr="002D411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D4114">
              <w:rPr>
                <w:rFonts w:ascii="GHEA Grapalat" w:hAnsi="GHEA Grapalat" w:cs="Sylfaen"/>
                <w:color w:val="000000"/>
              </w:rPr>
              <w:t>աշխատանքների</w:t>
            </w:r>
            <w:proofErr w:type="spellEnd"/>
            <w:r w:rsidRPr="002D4114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2D4114">
              <w:rPr>
                <w:rFonts w:ascii="GHEA Grapalat" w:hAnsi="GHEA Grapalat" w:cs="Sylfaen"/>
                <w:color w:val="000000"/>
              </w:rPr>
              <w:t>վերջնարդյունքի</w:t>
            </w:r>
            <w:proofErr w:type="spellEnd"/>
            <w:r w:rsidRPr="002D4114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2D4114">
              <w:rPr>
                <w:rFonts w:ascii="GHEA Grapalat" w:hAnsi="GHEA Grapalat" w:cs="Sylfaen"/>
                <w:color w:val="000000"/>
              </w:rPr>
              <w:t>ապահովման</w:t>
            </w:r>
            <w:proofErr w:type="spellEnd"/>
            <w:r w:rsidRPr="002D4114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2D4114">
              <w:rPr>
                <w:rFonts w:ascii="GHEA Grapalat" w:hAnsi="GHEA Grapalat" w:cs="Sylfaen"/>
                <w:color w:val="000000"/>
              </w:rPr>
              <w:t>մասնակցության</w:t>
            </w:r>
            <w:proofErr w:type="spellEnd"/>
            <w:r w:rsidRPr="002D4114">
              <w:rPr>
                <w:rFonts w:ascii="GHEA Grapalat" w:hAnsi="GHEA Grapalat" w:cs="Calibri"/>
                <w:color w:val="000000"/>
              </w:rPr>
              <w:t xml:space="preserve"> </w:t>
            </w:r>
            <w:r w:rsidRPr="002D4114">
              <w:rPr>
                <w:rFonts w:ascii="GHEA Grapalat" w:hAnsi="GHEA Grapalat" w:cs="Sylfaen"/>
                <w:color w:val="000000"/>
              </w:rPr>
              <w:t>և</w:t>
            </w:r>
            <w:r w:rsidRPr="002D4114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2D4114">
              <w:rPr>
                <w:rFonts w:ascii="GHEA Grapalat" w:hAnsi="GHEA Grapalat" w:cs="Sylfaen"/>
                <w:color w:val="000000"/>
              </w:rPr>
              <w:t>միջանկյալ</w:t>
            </w:r>
            <w:proofErr w:type="spellEnd"/>
            <w:r w:rsidRPr="002D411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2D4114">
              <w:rPr>
                <w:rFonts w:ascii="GHEA Grapalat" w:hAnsi="GHEA Grapalat" w:cs="Sylfaen"/>
                <w:color w:val="000000"/>
              </w:rPr>
              <w:t>արդյունքի</w:t>
            </w:r>
            <w:proofErr w:type="spellEnd"/>
            <w:r w:rsidRPr="002D4114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2D4114">
              <w:rPr>
                <w:rFonts w:ascii="GHEA Grapalat" w:hAnsi="GHEA Grapalat" w:cs="Sylfaen"/>
                <w:color w:val="000000"/>
              </w:rPr>
              <w:t>ստեղծման</w:t>
            </w:r>
            <w:proofErr w:type="spellEnd"/>
            <w:r w:rsidRPr="002D4114">
              <w:rPr>
                <w:rFonts w:ascii="GHEA Grapalat" w:hAnsi="GHEA Grapalat" w:cs="Calibri"/>
                <w:color w:val="000000"/>
              </w:rPr>
              <w:t xml:space="preserve"> </w:t>
            </w:r>
            <w:r w:rsidRPr="002D4114">
              <w:rPr>
                <w:rFonts w:ascii="GHEA Grapalat" w:hAnsi="GHEA Grapalat" w:cs="Sylfaen"/>
                <w:color w:val="000000"/>
              </w:rPr>
              <w:t>և</w:t>
            </w:r>
            <w:r w:rsidRPr="002D4114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2D4114">
              <w:rPr>
                <w:rFonts w:ascii="GHEA Grapalat" w:hAnsi="GHEA Grapalat" w:cs="Sylfaen"/>
                <w:color w:val="000000"/>
              </w:rPr>
              <w:t>ապահովման</w:t>
            </w:r>
            <w:proofErr w:type="spellEnd"/>
            <w:r w:rsidRPr="002D4114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2D4114">
              <w:rPr>
                <w:rFonts w:ascii="GHEA Grapalat" w:hAnsi="GHEA Grapalat" w:cs="Sylfaen"/>
                <w:color w:val="000000"/>
              </w:rPr>
              <w:t>համար</w:t>
            </w:r>
            <w:proofErr w:type="spellEnd"/>
            <w:r w:rsidRPr="002D4114">
              <w:rPr>
                <w:rFonts w:ascii="GHEA Grapalat" w:hAnsi="GHEA Grapalat" w:cs="Calibri"/>
                <w:color w:val="000000"/>
              </w:rPr>
              <w:t>:</w:t>
            </w:r>
          </w:p>
          <w:p w:rsidR="00071EE9" w:rsidRDefault="00071EE9" w:rsidP="00FF6E15">
            <w:pPr>
              <w:rPr>
                <w:rFonts w:ascii="GHEA Grapalat" w:hAnsi="GHEA Grapalat"/>
                <w:color w:val="000000"/>
              </w:rPr>
            </w:pPr>
            <w:r w:rsidRPr="007F1D6E">
              <w:rPr>
                <w:rFonts w:ascii="GHEA Grapalat" w:hAnsi="GHEA Grapalat" w:cs="Sylfaen"/>
                <w:b/>
              </w:rPr>
              <w:t>4.2</w:t>
            </w:r>
            <w:r w:rsidRPr="007F1D6E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Որոշումներ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կայացնելու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լիազորություններ</w:t>
            </w:r>
            <w:proofErr w:type="spellEnd"/>
          </w:p>
          <w:p w:rsidR="00071EE9" w:rsidRPr="00B4427C" w:rsidRDefault="00071EE9" w:rsidP="00FF6E15">
            <w:pPr>
              <w:rPr>
                <w:rFonts w:ascii="GHEA Grapalat" w:hAnsi="GHEA Grapalat"/>
                <w:color w:val="000000"/>
              </w:rPr>
            </w:pP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Կայացնում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r w:rsidRPr="00B4427C">
              <w:rPr>
                <w:rFonts w:ascii="GHEA Grapalat" w:hAnsi="GHEA Grapalat" w:cs="Sylfaen"/>
                <w:color w:val="000000"/>
              </w:rPr>
              <w:t>է</w:t>
            </w:r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որոշումներ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կառուցվածքային</w:t>
            </w:r>
            <w:proofErr w:type="spellEnd"/>
            <w:r w:rsidRPr="00B4427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ստորաբաժանման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աշխատանքների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վերջնարդյունքի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ապահովման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մասնակցության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r w:rsidRPr="00B4427C"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միջանկյալ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արդյունքի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ստեղծման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r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շրջանակներում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>:</w:t>
            </w:r>
          </w:p>
          <w:p w:rsidR="00071EE9" w:rsidRPr="007F1D6E" w:rsidRDefault="00071EE9" w:rsidP="00FF6E15">
            <w:pPr>
              <w:rPr>
                <w:rFonts w:ascii="GHEA Grapalat" w:hAnsi="GHEA Grapalat" w:cs="Sylfaen"/>
                <w:b/>
              </w:rPr>
            </w:pPr>
            <w:r w:rsidRPr="007F1D6E">
              <w:rPr>
                <w:rFonts w:ascii="GHEA Grapalat" w:hAnsi="GHEA Grapalat" w:cs="Sylfaen"/>
                <w:b/>
              </w:rPr>
              <w:t xml:space="preserve">4.3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Գործունեության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ազդեցությունը</w:t>
            </w:r>
            <w:proofErr w:type="spellEnd"/>
          </w:p>
          <w:p w:rsidR="00071EE9" w:rsidRPr="007A3B85" w:rsidRDefault="00071EE9" w:rsidP="00FF6E15">
            <w:pPr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Ունի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ազդեցություն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աշխատանքների</w:t>
            </w:r>
            <w:proofErr w:type="spellEnd"/>
            <w:r w:rsidRPr="00B4427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ապահովման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r w:rsidRPr="00B4427C">
              <w:rPr>
                <w:rFonts w:ascii="GHEA Grapalat" w:hAnsi="GHEA Grapalat" w:cs="Sylfaen"/>
                <w:color w:val="000000"/>
              </w:rPr>
              <w:t>և</w:t>
            </w:r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որոշակի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գործառույթների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իրականացման</w:t>
            </w:r>
            <w:proofErr w:type="spellEnd"/>
            <w:r w:rsidRPr="00B4427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շրջանակներում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>:</w:t>
            </w:r>
          </w:p>
          <w:p w:rsidR="00071EE9" w:rsidRDefault="00071EE9" w:rsidP="00FF6E15">
            <w:pPr>
              <w:ind w:left="-1170"/>
              <w:jc w:val="both"/>
              <w:rPr>
                <w:rFonts w:ascii="GHEA Grapalat" w:hAnsi="GHEA Grapalat" w:cs="Sylfaen"/>
                <w:b/>
              </w:rPr>
            </w:pPr>
            <w:r w:rsidRPr="00781E1A">
              <w:rPr>
                <w:rFonts w:ascii="Sylfaen" w:hAnsi="Sylfaen" w:cs="Sylfaen"/>
                <w:b/>
              </w:rPr>
              <w:t xml:space="preserve">      4.4</w:t>
            </w:r>
            <w:r>
              <w:rPr>
                <w:rFonts w:ascii="Sylfaen" w:hAnsi="Sylfaen" w:cs="Sylfaen"/>
                <w:b/>
              </w:rPr>
              <w:t xml:space="preserve">      </w:t>
            </w:r>
            <w:r w:rsidRPr="007F1D6E">
              <w:rPr>
                <w:rFonts w:ascii="GHEA Grapalat" w:hAnsi="GHEA Grapalat" w:cs="Sylfaen"/>
                <w:b/>
              </w:rPr>
              <w:t xml:space="preserve">4.4.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Շփումներ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ներկայացուցչություն</w:t>
            </w:r>
            <w:proofErr w:type="spellEnd"/>
          </w:p>
          <w:p w:rsidR="00071EE9" w:rsidRPr="007B1572" w:rsidRDefault="00071EE9" w:rsidP="00FF6E15">
            <w:pPr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Իր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իրավասության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շրջանակներում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շփվում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r w:rsidRPr="007B1572">
              <w:rPr>
                <w:rFonts w:ascii="GHEA Grapalat" w:hAnsi="GHEA Grapalat" w:cs="Sylfaen"/>
                <w:color w:val="000000"/>
              </w:rPr>
              <w:t>և</w:t>
            </w:r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որպես</w:t>
            </w:r>
            <w:proofErr w:type="spellEnd"/>
            <w:r w:rsidRPr="007B157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ներկայացուցիչ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հանդես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r w:rsidRPr="007B1572">
              <w:rPr>
                <w:rFonts w:ascii="GHEA Grapalat" w:hAnsi="GHEA Grapalat" w:cs="Sylfaen"/>
                <w:color w:val="000000"/>
              </w:rPr>
              <w:t>է</w:t>
            </w:r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գալիս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տվյալ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մարմնի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կառուցվածքային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այլ</w:t>
            </w:r>
            <w:proofErr w:type="spellEnd"/>
            <w:r w:rsidRPr="007B157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ստորաբաժանումների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ինչպես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նաև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համապատասխան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մարմնից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դուրս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 w:rsidRPr="007B1572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հարցերով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շփվում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r w:rsidRPr="007B1572">
              <w:rPr>
                <w:rFonts w:ascii="GHEA Grapalat" w:hAnsi="GHEA Grapalat" w:cs="Sylfaen"/>
                <w:color w:val="000000"/>
              </w:rPr>
              <w:t>է</w:t>
            </w:r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այլ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մարմինների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r w:rsidRPr="007B1572">
              <w:rPr>
                <w:rFonts w:ascii="GHEA Grapalat" w:hAnsi="GHEA Grapalat" w:cs="Sylfaen"/>
                <w:color w:val="000000"/>
              </w:rPr>
              <w:t>և</w:t>
            </w:r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ներկայացուցիչների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B1572">
              <w:rPr>
                <w:rFonts w:ascii="GHEA Grapalat" w:hAnsi="GHEA Grapalat" w:cs="Sylfaen"/>
                <w:color w:val="000000"/>
              </w:rPr>
              <w:t>հետ</w:t>
            </w:r>
            <w:proofErr w:type="spellEnd"/>
            <w:r w:rsidRPr="007B1572">
              <w:rPr>
                <w:rFonts w:ascii="GHEA Grapalat" w:hAnsi="GHEA Grapalat" w:cs="Calibri"/>
                <w:color w:val="000000"/>
              </w:rPr>
              <w:t>:</w:t>
            </w:r>
          </w:p>
          <w:p w:rsidR="00071EE9" w:rsidRPr="007F1D6E" w:rsidRDefault="00071EE9" w:rsidP="00FF6E15">
            <w:pPr>
              <w:ind w:left="-1170"/>
              <w:jc w:val="both"/>
              <w:rPr>
                <w:rFonts w:ascii="GHEA Grapalat" w:eastAsia="Calibri" w:hAnsi="GHEA Grapalat" w:cs="Sylfaen"/>
                <w:b/>
              </w:rPr>
            </w:pPr>
            <w:r w:rsidRPr="007F1D6E">
              <w:rPr>
                <w:rFonts w:ascii="GHEA Grapalat" w:eastAsia="Calibri" w:hAnsi="GHEA Grapalat" w:cs="Sylfaen"/>
                <w:b/>
              </w:rPr>
              <w:t xml:space="preserve">                 4.5.</w:t>
            </w:r>
            <w:r w:rsidRPr="007F1D6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Խնդիրների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բարդությունը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 և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դրանց</w:t>
            </w:r>
            <w:proofErr w:type="spellEnd"/>
            <w:r w:rsidRPr="007F1D6E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7F1D6E">
              <w:rPr>
                <w:rFonts w:ascii="GHEA Grapalat" w:hAnsi="GHEA Grapalat" w:cs="Sylfaen"/>
                <w:b/>
              </w:rPr>
              <w:t>լուծումը</w:t>
            </w:r>
            <w:proofErr w:type="spellEnd"/>
          </w:p>
          <w:p w:rsidR="00071EE9" w:rsidRPr="00233B6F" w:rsidRDefault="00071EE9" w:rsidP="00FF6E15">
            <w:pPr>
              <w:spacing w:after="240"/>
              <w:jc w:val="both"/>
              <w:rPr>
                <w:rFonts w:ascii="GHEA Grapalat" w:hAnsi="GHEA Grapalat" w:cs="Sylfaen"/>
                <w:color w:val="000000"/>
              </w:rPr>
            </w:pP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Իր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լիազորությունների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շրջանակներում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բացահայտում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r w:rsidRPr="00B4427C">
              <w:rPr>
                <w:rFonts w:ascii="GHEA Grapalat" w:hAnsi="GHEA Grapalat" w:cs="Sylfaen"/>
                <w:color w:val="000000"/>
              </w:rPr>
              <w:t>է</w:t>
            </w:r>
            <w:r w:rsidRPr="00B4427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խնդիրներ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r w:rsidRPr="00B4427C">
              <w:rPr>
                <w:rFonts w:ascii="GHEA Grapalat" w:hAnsi="GHEA Grapalat" w:cs="Sylfaen"/>
                <w:color w:val="000000"/>
              </w:rPr>
              <w:t>և</w:t>
            </w:r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այդ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խնդիրների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լուծման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մասով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տալիս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r w:rsidRPr="00B4427C">
              <w:rPr>
                <w:rFonts w:ascii="GHEA Grapalat" w:hAnsi="GHEA Grapalat" w:cs="Sylfaen"/>
                <w:color w:val="000000"/>
              </w:rPr>
              <w:t>է</w:t>
            </w:r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մասնագիտական</w:t>
            </w:r>
            <w:proofErr w:type="spellEnd"/>
            <w:r w:rsidRPr="00B4427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առաջարկություն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r w:rsidRPr="00B4427C">
              <w:rPr>
                <w:rFonts w:ascii="GHEA Grapalat" w:hAnsi="GHEA Grapalat" w:cs="Sylfaen"/>
                <w:color w:val="000000"/>
              </w:rPr>
              <w:t>և</w:t>
            </w:r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մասնակցում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r w:rsidRPr="00B4427C">
              <w:rPr>
                <w:rFonts w:ascii="GHEA Grapalat" w:hAnsi="GHEA Grapalat" w:cs="Sylfaen"/>
                <w:color w:val="000000"/>
              </w:rPr>
              <w:t>է</w:t>
            </w:r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կառուցվածքային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ստորաբաժանման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առջև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դրված</w:t>
            </w:r>
            <w:proofErr w:type="spellEnd"/>
            <w:r w:rsidRPr="00B4427C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խնդիրների</w:t>
            </w:r>
            <w:proofErr w:type="spellEnd"/>
            <w:r w:rsidRPr="00B4427C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B4427C">
              <w:rPr>
                <w:rFonts w:ascii="GHEA Grapalat" w:hAnsi="GHEA Grapalat" w:cs="Sylfaen"/>
                <w:color w:val="000000"/>
              </w:rPr>
              <w:t>լուծմանը</w:t>
            </w:r>
            <w:proofErr w:type="spellEnd"/>
            <w:r>
              <w:rPr>
                <w:rFonts w:ascii="GHEA Grapalat" w:hAnsi="GHEA Grapalat" w:cs="Sylfaen"/>
                <w:color w:val="000000"/>
              </w:rPr>
              <w:t>:</w:t>
            </w:r>
          </w:p>
        </w:tc>
      </w:tr>
    </w:tbl>
    <w:p w:rsidR="00071EE9" w:rsidRPr="00EA0F03" w:rsidRDefault="00071EE9" w:rsidP="00071EE9">
      <w:pPr>
        <w:ind w:left="-1350"/>
        <w:rPr>
          <w:rFonts w:ascii="Sylfaen" w:hAnsi="Sylfaen" w:cs="Sylfaen"/>
          <w:sz w:val="22"/>
          <w:szCs w:val="22"/>
          <w:lang w:val="hy-AM"/>
        </w:rPr>
      </w:pPr>
    </w:p>
    <w:p w:rsidR="00071EE9" w:rsidRPr="00EA0F03" w:rsidRDefault="00071EE9" w:rsidP="00071EE9">
      <w:pPr>
        <w:rPr>
          <w:lang w:val="hy-AM"/>
        </w:rPr>
      </w:pPr>
    </w:p>
    <w:p w:rsidR="008A3579" w:rsidRPr="008F0DA4" w:rsidRDefault="008A3579" w:rsidP="008A3579">
      <w:pPr>
        <w:rPr>
          <w:rFonts w:ascii="GHEA Grapalat" w:hAnsi="GHEA Grapalat"/>
          <w:lang w:val="hy-AM"/>
        </w:rPr>
      </w:pPr>
    </w:p>
    <w:p w:rsidR="008A3579" w:rsidRDefault="008A3579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8A3579" w:rsidRPr="00563486" w:rsidRDefault="008A3579" w:rsidP="0042120B">
      <w:pPr>
        <w:shd w:val="clear" w:color="auto" w:fill="FFFFFF"/>
        <w:tabs>
          <w:tab w:val="left" w:pos="0"/>
        </w:tabs>
        <w:ind w:left="-284" w:right="299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8A3579" w:rsidRPr="00563486" w:rsidSect="00076CFB">
      <w:pgSz w:w="11906" w:h="16838"/>
      <w:pgMar w:top="993" w:right="424" w:bottom="568" w:left="99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2B8E"/>
    <w:multiLevelType w:val="hybridMultilevel"/>
    <w:tmpl w:val="C0D8C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50449"/>
    <w:multiLevelType w:val="multilevel"/>
    <w:tmpl w:val="287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37801"/>
    <w:multiLevelType w:val="multilevel"/>
    <w:tmpl w:val="4184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D5457"/>
    <w:multiLevelType w:val="hybridMultilevel"/>
    <w:tmpl w:val="B152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898"/>
    <w:multiLevelType w:val="multilevel"/>
    <w:tmpl w:val="93F0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B528F"/>
    <w:multiLevelType w:val="multilevel"/>
    <w:tmpl w:val="5DF626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7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6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720" w:hanging="1800"/>
      </w:pPr>
      <w:rPr>
        <w:rFonts w:hint="default"/>
      </w:rPr>
    </w:lvl>
  </w:abstractNum>
  <w:abstractNum w:abstractNumId="6" w15:restartNumberingAfterBreak="0">
    <w:nsid w:val="2DB530F8"/>
    <w:multiLevelType w:val="hybridMultilevel"/>
    <w:tmpl w:val="EB363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FA3BFA"/>
    <w:multiLevelType w:val="hybridMultilevel"/>
    <w:tmpl w:val="6CEAC19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9C1DC5"/>
    <w:multiLevelType w:val="multilevel"/>
    <w:tmpl w:val="9312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E5DC4"/>
    <w:multiLevelType w:val="multilevel"/>
    <w:tmpl w:val="C9FC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6E2487"/>
    <w:multiLevelType w:val="multilevel"/>
    <w:tmpl w:val="22DA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67585"/>
    <w:multiLevelType w:val="hybridMultilevel"/>
    <w:tmpl w:val="6AB05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025A3"/>
    <w:multiLevelType w:val="hybridMultilevel"/>
    <w:tmpl w:val="1B3C5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14" w15:restartNumberingAfterBreak="0">
    <w:nsid w:val="49B617B6"/>
    <w:multiLevelType w:val="multilevel"/>
    <w:tmpl w:val="C20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754A4"/>
    <w:multiLevelType w:val="multilevel"/>
    <w:tmpl w:val="CBFA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7E6944"/>
    <w:multiLevelType w:val="hybridMultilevel"/>
    <w:tmpl w:val="41A6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1492A"/>
    <w:multiLevelType w:val="multilevel"/>
    <w:tmpl w:val="0DD2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A94BCC"/>
    <w:multiLevelType w:val="hybridMultilevel"/>
    <w:tmpl w:val="24DA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82435F"/>
    <w:multiLevelType w:val="hybridMultilevel"/>
    <w:tmpl w:val="F1946BAC"/>
    <w:lvl w:ilvl="0" w:tplc="60BC71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11D595A"/>
    <w:multiLevelType w:val="multilevel"/>
    <w:tmpl w:val="28B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F51155"/>
    <w:multiLevelType w:val="hybridMultilevel"/>
    <w:tmpl w:val="E45C1DA4"/>
    <w:lvl w:ilvl="0" w:tplc="6E402AEC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Times Armeni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A1401"/>
    <w:multiLevelType w:val="multilevel"/>
    <w:tmpl w:val="5A200CA0"/>
    <w:lvl w:ilvl="0">
      <w:start w:val="1"/>
      <w:numFmt w:val="decimal"/>
      <w:lvlText w:val="%1."/>
      <w:lvlJc w:val="left"/>
      <w:pPr>
        <w:ind w:left="34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4" w15:restartNumberingAfterBreak="0">
    <w:nsid w:val="6C5246E7"/>
    <w:multiLevelType w:val="multilevel"/>
    <w:tmpl w:val="B528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3D32FA"/>
    <w:multiLevelType w:val="multilevel"/>
    <w:tmpl w:val="DC5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6A55F0"/>
    <w:multiLevelType w:val="hybridMultilevel"/>
    <w:tmpl w:val="1EB0BCD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7A555BA9"/>
    <w:multiLevelType w:val="hybridMultilevel"/>
    <w:tmpl w:val="7D8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E608B"/>
    <w:multiLevelType w:val="hybridMultilevel"/>
    <w:tmpl w:val="E51A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14"/>
  </w:num>
  <w:num w:numId="5">
    <w:abstractNumId w:val="2"/>
  </w:num>
  <w:num w:numId="6">
    <w:abstractNumId w:val="17"/>
  </w:num>
  <w:num w:numId="7">
    <w:abstractNumId w:val="10"/>
  </w:num>
  <w:num w:numId="8">
    <w:abstractNumId w:val="21"/>
  </w:num>
  <w:num w:numId="9">
    <w:abstractNumId w:val="8"/>
  </w:num>
  <w:num w:numId="10">
    <w:abstractNumId w:val="25"/>
  </w:num>
  <w:num w:numId="11">
    <w:abstractNumId w:val="15"/>
  </w:num>
  <w:num w:numId="12">
    <w:abstractNumId w:val="9"/>
  </w:num>
  <w:num w:numId="13">
    <w:abstractNumId w:val="1"/>
  </w:num>
  <w:num w:numId="14">
    <w:abstractNumId w:val="22"/>
  </w:num>
  <w:num w:numId="15">
    <w:abstractNumId w:val="18"/>
  </w:num>
  <w:num w:numId="16">
    <w:abstractNumId w:val="6"/>
  </w:num>
  <w:num w:numId="17">
    <w:abstractNumId w:val="0"/>
  </w:num>
  <w:num w:numId="18">
    <w:abstractNumId w:val="19"/>
  </w:num>
  <w:num w:numId="19">
    <w:abstractNumId w:val="5"/>
  </w:num>
  <w:num w:numId="20">
    <w:abstractNumId w:val="27"/>
  </w:num>
  <w:num w:numId="21">
    <w:abstractNumId w:val="12"/>
  </w:num>
  <w:num w:numId="22">
    <w:abstractNumId w:val="3"/>
  </w:num>
  <w:num w:numId="23">
    <w:abstractNumId w:val="26"/>
  </w:num>
  <w:num w:numId="24">
    <w:abstractNumId w:val="20"/>
  </w:num>
  <w:num w:numId="25">
    <w:abstractNumId w:val="7"/>
  </w:num>
  <w:num w:numId="26">
    <w:abstractNumId w:val="23"/>
  </w:num>
  <w:num w:numId="27">
    <w:abstractNumId w:val="11"/>
  </w:num>
  <w:num w:numId="28">
    <w:abstractNumId w:val="16"/>
  </w:num>
  <w:num w:numId="29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30F6"/>
    <w:rsid w:val="00020640"/>
    <w:rsid w:val="00035D19"/>
    <w:rsid w:val="00040000"/>
    <w:rsid w:val="00043CC8"/>
    <w:rsid w:val="00045305"/>
    <w:rsid w:val="00045487"/>
    <w:rsid w:val="000564D8"/>
    <w:rsid w:val="00056A2B"/>
    <w:rsid w:val="00065869"/>
    <w:rsid w:val="00071C0E"/>
    <w:rsid w:val="00071EE9"/>
    <w:rsid w:val="00076CFB"/>
    <w:rsid w:val="00084297"/>
    <w:rsid w:val="000B1DB7"/>
    <w:rsid w:val="000C074F"/>
    <w:rsid w:val="000D367B"/>
    <w:rsid w:val="00105FE9"/>
    <w:rsid w:val="001149F6"/>
    <w:rsid w:val="001239BE"/>
    <w:rsid w:val="00144EAC"/>
    <w:rsid w:val="00150DE8"/>
    <w:rsid w:val="001672FD"/>
    <w:rsid w:val="00184A3D"/>
    <w:rsid w:val="00192FA5"/>
    <w:rsid w:val="001B05C6"/>
    <w:rsid w:val="001D31E5"/>
    <w:rsid w:val="001E0A1C"/>
    <w:rsid w:val="001E443C"/>
    <w:rsid w:val="00206A15"/>
    <w:rsid w:val="0022319C"/>
    <w:rsid w:val="00225E99"/>
    <w:rsid w:val="00231820"/>
    <w:rsid w:val="002345E0"/>
    <w:rsid w:val="0023694B"/>
    <w:rsid w:val="00261D02"/>
    <w:rsid w:val="00284CA3"/>
    <w:rsid w:val="002A2018"/>
    <w:rsid w:val="002B1B48"/>
    <w:rsid w:val="002C4388"/>
    <w:rsid w:val="00320566"/>
    <w:rsid w:val="003324C5"/>
    <w:rsid w:val="003325AF"/>
    <w:rsid w:val="00350564"/>
    <w:rsid w:val="00351883"/>
    <w:rsid w:val="00372113"/>
    <w:rsid w:val="003813C9"/>
    <w:rsid w:val="00387228"/>
    <w:rsid w:val="003B7D52"/>
    <w:rsid w:val="003B7F0F"/>
    <w:rsid w:val="003C665E"/>
    <w:rsid w:val="00404A44"/>
    <w:rsid w:val="00405A95"/>
    <w:rsid w:val="0042120B"/>
    <w:rsid w:val="0043759F"/>
    <w:rsid w:val="0045304F"/>
    <w:rsid w:val="00472271"/>
    <w:rsid w:val="00474E31"/>
    <w:rsid w:val="004857BE"/>
    <w:rsid w:val="004A09B6"/>
    <w:rsid w:val="004A0D45"/>
    <w:rsid w:val="004A7E18"/>
    <w:rsid w:val="004B003A"/>
    <w:rsid w:val="004B5AA7"/>
    <w:rsid w:val="004C586F"/>
    <w:rsid w:val="004F4891"/>
    <w:rsid w:val="004F62D1"/>
    <w:rsid w:val="005612F6"/>
    <w:rsid w:val="00563486"/>
    <w:rsid w:val="005714FA"/>
    <w:rsid w:val="0058071E"/>
    <w:rsid w:val="00586472"/>
    <w:rsid w:val="00597697"/>
    <w:rsid w:val="005A7D94"/>
    <w:rsid w:val="005B65D6"/>
    <w:rsid w:val="005D7F5E"/>
    <w:rsid w:val="005F3A93"/>
    <w:rsid w:val="00614B81"/>
    <w:rsid w:val="00621856"/>
    <w:rsid w:val="006255D0"/>
    <w:rsid w:val="0063469F"/>
    <w:rsid w:val="00641FC4"/>
    <w:rsid w:val="006544D8"/>
    <w:rsid w:val="00677BBF"/>
    <w:rsid w:val="006804EA"/>
    <w:rsid w:val="006A4CD6"/>
    <w:rsid w:val="006F0CCA"/>
    <w:rsid w:val="00702511"/>
    <w:rsid w:val="007054AB"/>
    <w:rsid w:val="00710CCC"/>
    <w:rsid w:val="007169A5"/>
    <w:rsid w:val="007305A7"/>
    <w:rsid w:val="00763231"/>
    <w:rsid w:val="007758EA"/>
    <w:rsid w:val="00795ACA"/>
    <w:rsid w:val="007A00F8"/>
    <w:rsid w:val="007D2309"/>
    <w:rsid w:val="007D7C82"/>
    <w:rsid w:val="007F1534"/>
    <w:rsid w:val="007F204C"/>
    <w:rsid w:val="007F6B4F"/>
    <w:rsid w:val="00802176"/>
    <w:rsid w:val="00806D82"/>
    <w:rsid w:val="00844B19"/>
    <w:rsid w:val="00850A2F"/>
    <w:rsid w:val="00857500"/>
    <w:rsid w:val="00874047"/>
    <w:rsid w:val="0087676B"/>
    <w:rsid w:val="008A3579"/>
    <w:rsid w:val="008C3155"/>
    <w:rsid w:val="008D41E5"/>
    <w:rsid w:val="00922A72"/>
    <w:rsid w:val="009309B4"/>
    <w:rsid w:val="0093173F"/>
    <w:rsid w:val="009448FA"/>
    <w:rsid w:val="00951B70"/>
    <w:rsid w:val="00955B3D"/>
    <w:rsid w:val="0095700C"/>
    <w:rsid w:val="00964E44"/>
    <w:rsid w:val="00974F4B"/>
    <w:rsid w:val="00987A70"/>
    <w:rsid w:val="00995362"/>
    <w:rsid w:val="009A3653"/>
    <w:rsid w:val="009B18B2"/>
    <w:rsid w:val="009B6E3C"/>
    <w:rsid w:val="009D2723"/>
    <w:rsid w:val="00A078A8"/>
    <w:rsid w:val="00A236AF"/>
    <w:rsid w:val="00A27388"/>
    <w:rsid w:val="00A476CA"/>
    <w:rsid w:val="00A50EC7"/>
    <w:rsid w:val="00A572D6"/>
    <w:rsid w:val="00A721B1"/>
    <w:rsid w:val="00AC0031"/>
    <w:rsid w:val="00AD5F6E"/>
    <w:rsid w:val="00B010A8"/>
    <w:rsid w:val="00B02E27"/>
    <w:rsid w:val="00B23901"/>
    <w:rsid w:val="00B816BD"/>
    <w:rsid w:val="00B83F34"/>
    <w:rsid w:val="00BA00DE"/>
    <w:rsid w:val="00BA40C3"/>
    <w:rsid w:val="00BB2EFD"/>
    <w:rsid w:val="00BC535C"/>
    <w:rsid w:val="00BD16B0"/>
    <w:rsid w:val="00BD4F71"/>
    <w:rsid w:val="00BE43B4"/>
    <w:rsid w:val="00BF2C38"/>
    <w:rsid w:val="00C222E6"/>
    <w:rsid w:val="00C30327"/>
    <w:rsid w:val="00C406F1"/>
    <w:rsid w:val="00C64A92"/>
    <w:rsid w:val="00C64E3F"/>
    <w:rsid w:val="00C71D2C"/>
    <w:rsid w:val="00C75863"/>
    <w:rsid w:val="00CA29C1"/>
    <w:rsid w:val="00CC0EA9"/>
    <w:rsid w:val="00CD14EC"/>
    <w:rsid w:val="00CF7793"/>
    <w:rsid w:val="00D221BB"/>
    <w:rsid w:val="00D24214"/>
    <w:rsid w:val="00D3355F"/>
    <w:rsid w:val="00D53CD6"/>
    <w:rsid w:val="00D5598E"/>
    <w:rsid w:val="00D67F07"/>
    <w:rsid w:val="00D7111C"/>
    <w:rsid w:val="00D744C8"/>
    <w:rsid w:val="00D9276D"/>
    <w:rsid w:val="00D92A6C"/>
    <w:rsid w:val="00DE2B2B"/>
    <w:rsid w:val="00DF168C"/>
    <w:rsid w:val="00DF4A23"/>
    <w:rsid w:val="00E15430"/>
    <w:rsid w:val="00E26738"/>
    <w:rsid w:val="00E26B02"/>
    <w:rsid w:val="00E530C7"/>
    <w:rsid w:val="00E67C53"/>
    <w:rsid w:val="00E709C1"/>
    <w:rsid w:val="00E844A7"/>
    <w:rsid w:val="00E926A7"/>
    <w:rsid w:val="00EC1430"/>
    <w:rsid w:val="00EE284F"/>
    <w:rsid w:val="00EF5039"/>
    <w:rsid w:val="00F3667E"/>
    <w:rsid w:val="00F45DC1"/>
    <w:rsid w:val="00F51CC0"/>
    <w:rsid w:val="00F66B93"/>
    <w:rsid w:val="00F73102"/>
    <w:rsid w:val="00F77B5B"/>
    <w:rsid w:val="00FC599F"/>
    <w:rsid w:val="00FD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C7663-2BEE-45D4-B470-4691EEFF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486"/>
    <w:pPr>
      <w:keepNext/>
      <w:spacing w:line="360" w:lineRule="auto"/>
      <w:jc w:val="center"/>
      <w:outlineLvl w:val="4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2">
    <w:name w:val="Абзац списка2"/>
    <w:basedOn w:val="Normal"/>
    <w:qFormat/>
    <w:rsid w:val="0084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BodyTextIndent">
    <w:name w:val="Body Text Indent"/>
    <w:basedOn w:val="Normal"/>
    <w:link w:val="BodyTextIndentChar"/>
    <w:rsid w:val="00844B19"/>
    <w:pPr>
      <w:spacing w:after="120" w:line="259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44B19"/>
    <w:rPr>
      <w:rFonts w:ascii="Calibri" w:eastAsia="Times New Roman" w:hAnsi="Calibri" w:cs="Times New Roman"/>
      <w:lang w:val="en-US"/>
    </w:rPr>
  </w:style>
  <w:style w:type="character" w:customStyle="1" w:styleId="5Exact">
    <w:name w:val="Основной текст (5)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5">
    <w:name w:val="Основной текст (5) + Не курсив"/>
    <w:aliases w:val="Интервал 0 pt Exact"/>
    <w:basedOn w:val="DefaultParagraphFont"/>
    <w:rsid w:val="00EC1430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2"/>
      <w:szCs w:val="22"/>
      <w:u w:val="none"/>
      <w:shd w:val="clear" w:color="auto" w:fill="FFFFFF"/>
    </w:rPr>
  </w:style>
  <w:style w:type="character" w:styleId="Strong">
    <w:name w:val="Strong"/>
    <w:basedOn w:val="DefaultParagraphFont"/>
    <w:uiPriority w:val="99"/>
    <w:qFormat/>
    <w:rsid w:val="0045304F"/>
    <w:rPr>
      <w:b/>
      <w:bCs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45304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563486"/>
    <w:rPr>
      <w:rFonts w:ascii="Arial Armenian" w:eastAsia="Times New Roman" w:hAnsi="Arial Armenian" w:cs="Times New Roman"/>
      <w:b/>
      <w:bCs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56348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3486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table" w:styleId="TableGrid">
    <w:name w:val="Table Grid"/>
    <w:basedOn w:val="TableNormal"/>
    <w:rsid w:val="005634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563486"/>
  </w:style>
  <w:style w:type="paragraph" w:styleId="BodyText2">
    <w:name w:val="Body Text 2"/>
    <w:basedOn w:val="Normal"/>
    <w:link w:val="BodyText2Char"/>
    <w:uiPriority w:val="99"/>
    <w:rsid w:val="00563486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63486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rsid w:val="00563486"/>
    <w:pPr>
      <w:tabs>
        <w:tab w:val="center" w:pos="4844"/>
        <w:tab w:val="right" w:pos="9689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3486"/>
    <w:rPr>
      <w:rFonts w:ascii="Calibri" w:eastAsia="Times New Roman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5634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63486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63486"/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nhideWhenUsed/>
    <w:rsid w:val="00563486"/>
    <w:pPr>
      <w:spacing w:after="120"/>
      <w:ind w:left="360"/>
    </w:pPr>
    <w:rPr>
      <w:rFonts w:ascii="Times Armenian" w:hAnsi="Times Armeni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63486"/>
    <w:rPr>
      <w:rFonts w:ascii="Times Armenian" w:eastAsia="Times New Roman" w:hAnsi="Times Armenian" w:cs="Times New Roman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486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486"/>
    <w:rPr>
      <w:rFonts w:ascii="Calibri" w:eastAsia="Times New Roman" w:hAnsi="Calibri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63486"/>
    <w:pPr>
      <w:spacing w:after="120" w:line="25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63486"/>
    <w:rPr>
      <w:rFonts w:ascii="Calibri" w:eastAsia="Calibri" w:hAnsi="Calibri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63486"/>
    <w:pPr>
      <w:spacing w:after="120" w:line="480" w:lineRule="auto"/>
      <w:ind w:left="360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63486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486"/>
    <w:pPr>
      <w:spacing w:after="160" w:line="240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486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563486"/>
    <w:rPr>
      <w:sz w:val="16"/>
    </w:rPr>
  </w:style>
  <w:style w:type="paragraph" w:customStyle="1" w:styleId="20">
    <w:name w:val="Абзац списка2"/>
    <w:basedOn w:val="Normal"/>
    <w:qFormat/>
    <w:rsid w:val="00563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">
    <w:name w:val="Абзац списка"/>
    <w:basedOn w:val="Normal"/>
    <w:qFormat/>
    <w:rsid w:val="008A3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0ABB6-B1F3-47DD-9884-7B30101A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Acer</cp:lastModifiedBy>
  <cp:revision>2</cp:revision>
  <cp:lastPrinted>2019-11-01T07:04:00Z</cp:lastPrinted>
  <dcterms:created xsi:type="dcterms:W3CDTF">2022-04-28T13:38:00Z</dcterms:created>
  <dcterms:modified xsi:type="dcterms:W3CDTF">2022-04-28T13:38:00Z</dcterms:modified>
</cp:coreProperties>
</file>