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F9" w:rsidRPr="005661F9" w:rsidRDefault="005661F9" w:rsidP="0056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F9">
        <w:rPr>
          <w:rFonts w:ascii="Calibri" w:eastAsia="Times New Roman" w:hAnsi="Calibri" w:cs="Calibri"/>
          <w:color w:val="000000"/>
          <w:sz w:val="21"/>
          <w:szCs w:val="21"/>
          <w:shd w:val="clear" w:color="auto" w:fill="E2E8ED"/>
          <w:lang w:eastAsia="ru-RU"/>
        </w:rPr>
        <w:t> </w:t>
      </w:r>
    </w:p>
    <w:p w:rsidR="005661F9" w:rsidRPr="005661F9" w:rsidRDefault="005661F9" w:rsidP="005661F9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hyperlink r:id="rId4" w:tooltip="GoBack" w:history="1">
        <w:r w:rsidRPr="005661F9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59264" behindDoc="0" locked="0" layoutInCell="1" allowOverlap="0" wp14:anchorId="6D5511D4" wp14:editId="16375D7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1" name="Рисунок 2" descr="https://www.arlis.am/images/back1.png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arlis.am/images/back1.png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5661F9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0" distR="0" simplePos="0" relativeHeight="251660288" behindDoc="0" locked="0" layoutInCell="1" allowOverlap="0" wp14:anchorId="7399D4C5" wp14:editId="7E14937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2" name="Рисунок 2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4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5661F9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61312" behindDoc="0" locked="0" layoutInCell="1" allowOverlap="0" wp14:anchorId="6F8472FD" wp14:editId="3DBD39A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3" name="Рисунок 3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5661F9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73C43A1" wp14:editId="7FEADEAE">
            <wp:extent cx="1333500" cy="428625"/>
            <wp:effectExtent l="0" t="0" r="0" b="9525"/>
            <wp:docPr id="4" name="Рисунок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1F9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6DFB4ABB" wp14:editId="7FB29E33">
            <wp:extent cx="485775" cy="228600"/>
            <wp:effectExtent l="0" t="0" r="9525" b="0"/>
            <wp:docPr id="5" name="Рисунок 5" descr="https://www.arlis.am/images/F-share-button1.png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lis.am/images/F-share-button1.png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5661F9" w:rsidRPr="005661F9" w:rsidTr="005661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61F9" w:rsidRPr="005661F9" w:rsidRDefault="005661F9" w:rsidP="005661F9">
            <w:pPr>
              <w:shd w:val="clear" w:color="auto" w:fill="E2E8ED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1F9" w:rsidRPr="005661F9" w:rsidTr="005661F9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5661F9" w:rsidRPr="005661F9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5661F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3165"/>
                    <w:gridCol w:w="3150"/>
                    <w:gridCol w:w="1275"/>
                  </w:tblGrid>
                  <w:tr w:rsidR="005661F9" w:rsidRPr="005661F9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Համարը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N 58-Ն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Տեսակը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Հիմնական</w:t>
                        </w:r>
                      </w:p>
                    </w:tc>
                  </w:tr>
                  <w:tr w:rsidR="005661F9" w:rsidRPr="005661F9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Տիպը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Հրաման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Կարգավիճակը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Գործում է</w:t>
                        </w:r>
                      </w:p>
                    </w:tc>
                  </w:tr>
                  <w:tr w:rsidR="005661F9" w:rsidRPr="005661F9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Սկզբնաղբյուրը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Միասնական կայք 2021.07.26-2021.08.08 Պաշտոնական հրապարակման օրը 02.08.2021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Երևան</w:t>
                        </w:r>
                      </w:p>
                    </w:tc>
                  </w:tr>
                  <w:tr w:rsidR="005661F9" w:rsidRPr="005661F9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Ընդունող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և սպորտի նախարար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30.07.2021</w:t>
                        </w:r>
                      </w:p>
                    </w:tc>
                  </w:tr>
                  <w:tr w:rsidR="005661F9" w:rsidRPr="005661F9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Ստորագրող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Պաշտոնակատար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Ստորագրման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30.07.2021</w:t>
                        </w:r>
                      </w:p>
                    </w:tc>
                  </w:tr>
                  <w:tr w:rsidR="005661F9" w:rsidRPr="005661F9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Վավերացնող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Վավերացման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5661F9" w:rsidRPr="005661F9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մտնելու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12.08.2021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կորցնելու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5661F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5661F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5661F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5661F9" w:rsidRPr="005661F9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661F9" w:rsidRPr="005661F9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5661F9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29A5A024" wp14:editId="621FF652">
                        <wp:extent cx="104775" cy="104775"/>
                        <wp:effectExtent l="0" t="0" r="9525" b="9525"/>
                        <wp:docPr id="6" name="imgTreeRelNode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61F9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5661F9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Կապեր այլ փաստաթղթերի հետ</w:t>
                  </w:r>
                </w:p>
              </w:tc>
            </w:tr>
            <w:tr w:rsidR="005661F9" w:rsidRPr="005661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5661F9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1FD4B96" wp14:editId="15EDED30">
                        <wp:extent cx="104775" cy="104775"/>
                        <wp:effectExtent l="0" t="0" r="9525" b="9525"/>
                        <wp:docPr id="7" name="imgToggleLinks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61F9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5661F9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Փոփոխողներ և ինկորպորացիաներ</w:t>
                  </w:r>
                </w:p>
              </w:tc>
            </w:tr>
            <w:tr w:rsidR="005661F9" w:rsidRPr="005661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5661F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5661F9" w:rsidRPr="005661F9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ՀՀ ԿՐԹՈՒԹՅԱՆ, ԳԻՏՈՒԹՅԱՆ, ՄՇԱԿՈՒՅԹԻ ԵՎ ՍՊՈՐՏԻ ՆԱԽԱՐԱՐԻ ՀՐԱՄԱՆԸ ՀՀ ԿՐԹՈՒԹՅԱՆ ԵՎ ԳԻՏՈՒԹՅԱՆ ՆԱԽԱՐԱՐԻ 2012 ԹՎԱԿԱՆԻ ՀՈԿՏԵՄԲԵՐԻ 2-Ի N 927-Ն ՀՐԱՄԱՆՈՒՄ ՓՈՓՈԽՈՒԹՅՈՒՆՆԵՐ ԿԱՏԱՐԵԼՈՒ ՄԱՍԻՆ</w:t>
                        </w:r>
                      </w:p>
                    </w:tc>
                  </w:tr>
                </w:tbl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5661F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5661F9" w:rsidRPr="005661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5661F9" w:rsidRPr="005661F9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661F9" w:rsidRPr="005661F9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ՀԱՅԱՍՏԱՆԻ ՀԱՆՐԱՊԵՏՈՒԹՅԱՆ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ԿՐԹՈՒԹՅԱՆ, ԳԻՏՈՒԹՅԱՆ, ՄՇԱԿՈՒՅԹԻ ԵՎ ՍՊՈՐՏԻ ՆԱԽԱՐԱՐ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0"/>
                          <w:gridCol w:w="5520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30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հուլիսի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2021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թ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 58-Ն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Հ Ր Ա Մ Ա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 ԵՎ ԳԻՏՈՒԹՅԱՆ ՆԱԽԱՐԱՐԻ 2012 ԹՎԱԿԱՆԻ ՀՈԿՏԵՄԲԵՐԻ 2-Ի N 927-Ն ՀՐԱՄԱՆՈՒՄ ՓՈՓՈԽՈՒԹՅՈՒՆՆԵՐ ԿԱՏԱՐԵԼՈՒ ՄԱՍԻՆ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Ղեկավարվելով «Կրթության մասին» օրենքի 37-րդ հոդվածի 1-ին մասի 14.3 կետով, «Նորմատիվ իրավական ակտերի մասին» օրենքի 33-րդ և 34-րդ հոդվածների 1-ին մասերով`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Հրամայում եմ՝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1. Հայաստանի Հանրապետության կրթության և գիտության նախարարի 2012 թվականի հոկտեմբերի 2-ի «Լիցենզավորված անձանց կողմից կրթական ծրագրերով լիցենզավորող մարմին ներկայացվող լիցենզավորված գործունեությանն առնչվող հաշվետվության ձևերը հաստատելու մասին» N 927-Ն հրամանի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նախաբանը շարադրել հետևյալ խմբագրությամբ.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«Հիմք ընդունելով «Կրթության մասին» օրենքի 37-րդ հոդվածի 1-ին մասի 14.3 կետը և ղեկավարվելով ՀՀ կառավարության 2009 թվականին հուլիսի 9-ի N 808-Ն որոշմամբ հաստատված N 1 հավելվածի 5.3, NN 3, 5, 7, 11, 13 հավելվածների 5.2, NN 17, 19 հավելվածների 7 կետերով`»,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հրամանով հաստատված N N 1-ին, 2-րդ, 3-րդ, 4-րդ, 5-րդ, 6-րդ, 7-րդ, 8-րդ հավելվածները շարադրել նոր խմբագրությամբ՝ համաձայն հավելվածի: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2. Սույն հրամանն ուժի մեջ է մտնում պաշտոնական հրապարակման օրվան հաջորդող տասներորդ օրը: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Վ. Դումանյան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/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պաշտոնակատար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/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  <w:t>ՀՀ կրթության, գիտության, մշակույթի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և սպորտի նախարարի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  <w:t>2021 թվականի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հուլիսի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30-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58-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h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րամանի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«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1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ՆԱԽԱԴՊՐՈՑԱԿԱՆ ԿՐԹԱԿԱՆ ԾՐԱԳՐՈՎ 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7"/>
                          <w:gridCol w:w="533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6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վայրը, հեռախոսը, ֆաքսը, էլեկտրոնային փոստը (e-mail) (վայրերը),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03"/>
                          <w:gridCol w:w="6076"/>
                          <w:gridCol w:w="1371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3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Նախադպրոցականի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տարիքային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խմբեր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ը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Ըստ տարիքային խմբերի սովորողների թիվը հաշվետվությունը ներկայացնելու պահին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Համակազմի սահմանային թիվը ըստ տարիքային խմբերի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Խմբասենյակ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Խաղասենյակ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Ննջասենյակ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Հանդերձարան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Բուֆետային մաս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Երաժշտական պարապմունքների 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Մեթոդկաբինետ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Մարմնամարզական պարապմունքների 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12)բակային տարածք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մանկավարժական կազմի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 այն ուսումնական հաստատության անվանումը, որն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ուսումնական գործընթացի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գրադարանային-տեղեկատվական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Ուսումնական ձեռնարկներ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3)Ծրագրային /մանկական/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խմբասենյակների, խաղասենյակների, մեթոդկաբինետի հագեցվածության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2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ՏԱՐՐԱԿԱՆ ՀԱՆՐԱԿՐԹԱԿԱՆ ԾՐԱԳՐՈՎ 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18"/>
                          <w:gridCol w:w="632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3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8"/>
                          <w:gridCol w:w="5647"/>
                          <w:gridCol w:w="1075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Ուսուցման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տևողություն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Սովորողների թիվը հաշվետվությունը ներկայացնելու պահին՝ ըստ դասարանների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Դասարան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Դասարան-խաղասենյակ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Հանգստի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Ձեռքի աշխատանքի, մոդելավորման, տեխնիկական խաղալիքների և կիրառական արվեստի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8) Համապիտանի դասասենյակներ /երկարօրյա խմբերի համար/ (սեփականության, վարձակալության, անհատույց օգտագործման, վարձակալության և անհատույց 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Մեթոդական կաբինետ-ուսուցչանոց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Մարզական դահլիճ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Հանդիսությունների դահլիճ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դասարանների, դասարան-խաղասենյակների, հանգստի սենյակի, ձեռքի աշխատանքի սենյակի գույքի, անհրաժեշտ նյութերի, սարքերի ու սարքավորումների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3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ՀԻՄՆԱԿԱՆ ՀԱՆՐԱԿՐԹԱԿԱՆ ԾՐԱԳՐՈՎ 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  <w:gridCol w:w="570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0"/>
                          <w:gridCol w:w="5307"/>
                          <w:gridCol w:w="933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Սովորողների թիվը հաշվետվությունը ներկայացնելու պահին՝ ըստ դասարանների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Դասարան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9) Համակարգչային սենյակ (սեփականության, վարձակալության, անհատույց օգտագործման, վարձակալության և անհատույց օգտագործման 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 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4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ՄԻՋՆԱԿԱՐԳ ՀԱՆՐԱԿՐԹԱԿԱՆ ԾՐԱԳՐՈՎ 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  <w:gridCol w:w="608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79"/>
                          <w:gridCol w:w="5244"/>
                          <w:gridCol w:w="1027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  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Սովորողների թիվը հաշվետվությունը ներկայացնելու պահին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Դասարան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5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ՆԱԽՆԱԿԱՆ ՄԱՍՆԱԳԻՏԱԿԱՆ /ԱՐՀԵՍՏԱԳՈՐԾԱԿԱՆ/ ԿՐԹԱԿԱՆ ԾՐԱԳՐՈՎ 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  <w:gridCol w:w="614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6"/>
                          <w:gridCol w:w="5561"/>
                          <w:gridCol w:w="401"/>
                          <w:gridCol w:w="152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Լիցենզիայով տրված սահմանային թիվը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Սովորողների թիվը հաշվետվությունը ներկայացնելու պահին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Լսարան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մակերեսը),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մակերեսը),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6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ՄԻՋԻՆ ՄԱՍՆԱԳԻՏԱԿԱՆ ԿՐԹԱԿԱՆ ԾՐԱԳՐՈՎ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9"/>
                          <w:gridCol w:w="601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Գործունեության իրականացման վայրը (վայրերը), հեռախոսը, ֆաքսը, էլեկտրոնային փոստը (e-mail), (մասնաճյուղ ունենալու դեպքում նաև մասնաճյուղի վերաբերյալ հաշվետվություն)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6"/>
                          <w:gridCol w:w="5714"/>
                          <w:gridCol w:w="297"/>
                          <w:gridCol w:w="113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Լիցենզիայով տրված սահմանային թիվն ըստ մասնագիտությունների և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Սովորողների թիվը հաշվետվությունը ներկայացնելու պահին ըստ մասնագիտությունների և կուրսերի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Լսարան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Մարզադահլիճ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Վիվարիում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 Կլինիկական ամբիոն (բազա)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 վիվարիումի, կլինիկական ամբիոնի (բազա) հագեցվածությունը,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7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ԲԱԿԱԼԱՎՐԻ ԿՐԹԱԿԱՆ ԾՐԱԳՐՈՎ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0"/>
                          <w:gridCol w:w="610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7. Տեղեկություններ տվյալ տարվա համար պետական տուրքի վճարման անդորրագրերի մասին (վճարման ամսաթիվը և հանձնարարագրի համարը)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Գործունեության իրականացման վայրը (վայրերը), հեռախոսը, ֆաքսը, էլեկտրոնային փոստը, (մասնաճյուղ ունենալու դեպքում նաև մասնաճյուղի վերաբերյալ հաշվետվություն) (e-mail)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0"/>
                          <w:gridCol w:w="5700"/>
                          <w:gridCol w:w="297"/>
                          <w:gridCol w:w="113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Լիցենզիայով տրված սահմանային թիվը ըստ մասնագիտությունների, կրթական ծրագրերի և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Սովորողների թիվը հաշվետվությունը ներկայացնելու պահին ըստ մասնագիտությունների, կրթական ծրագրերի և կուրսերի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Լսարան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 (սեփականության, վարձակալության, անհատույց օգտագործման, վարձակալության և անհատույց օգտագործման դեպքում նշել տրման ժամկետը),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ամբիոն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Մարզադահլիճ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 Վիվարիում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13) Կլինիկական ամբիոն (բազա)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 վիվարիումի, կլինիկական ամբիոնի (բազա) հագեցվածությունը,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տվյալ տարվա համար պետական տուրքի վճարման անդորրագրերը,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6)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5661F9" w:rsidRPr="005661F9" w:rsidTr="005661F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8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 նախարարի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2012 թվականի հոկտեմբերի 2-ի</w:t>
                              </w:r>
                            </w:p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927-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5661F9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հրաման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lastRenderedPageBreak/>
                          <w:t>Հ Ա Շ Վ Ե Տ Վ ՈՒ Թ Յ ՈՒ Ն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ՄԱԳԻՍՏՐՈՍԻ ԿՐԹԱԿԱՆ ԾՐԱԳՐՈՎ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ԼԻՑԵՆԶԻԱ ՍՏԱՑԱԾ ԱՆՁԱՆՑ ԿՈՂՄԻՑ ԼԻՑԵՆԶԱՎՈՐՈՂ ՄԱՐՄԻՆ ՆԵՐԿԱՅԱՑՎՈՂ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8"/>
                          <w:gridCol w:w="592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Իրավաբանական անձի անվանումը, կազմակերպական-իրավական ձևը</w:t>
                              </w:r>
                            </w:p>
                          </w:tc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Պետական ռեգիստրի գրանցման համարը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Կրթական ծրագրի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Լիցենզիայի համարը,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5. Լիցենզիայի ներդիրների համարները, տրման ամսաթվերը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6. Անշարժ գույքի նկատմամբ իրավունքների պետական գրանցման վկայականի համարը և տրման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7. Տեղեկություններ տվյալ տարվա համար պետական տուրքի վճարման անդորրագրերի մասին (վճարման ամսաթիվը և հանձնարարագրի համարը)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8. Հարկ վճարողի հաշվառման համարը (ՀՎՀՀ)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9. Իրավաբանական անձի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10. Գործունեության իրականացման վայրը (վայրերը), հեռախոսը, ֆաքսը, էլեկտրոնային փոստը, (մասնաճյուղ ունենալու դեպքում նաև մասնաճյուղի վերաբերյալ հաշվետվություն) (e-mail)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11. Հաշվետվության դիմային էջին կցվող էջերի թիվը (լրացվում է թվերով և բառերով)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12. Հաշվետվությունը ներկայացնելու ամսաթիվը: Ներկայացվում է նաև էլեկտրոնային եղանակով հետևյալ հասցեներին (secretariat@escs.am կամ info@escs.am)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10"/>
                          <w:gridCol w:w="5730"/>
                          <w:gridCol w:w="297"/>
                          <w:gridCol w:w="113"/>
                        </w:tblGrid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 Ընդհանուր պահանջներ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      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Մասնագիտությունը,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Ուսուցման ավարտին տրվող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Լիցենզիայով տրված սահմանային թիվը ըստ մասնագիտությունների, կրթական ծրագրերի և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Սովորողների թիվը հաշվետվությունը ներկայացնելու պահին ըստ մասնագիտությունների, կրթական ծրագրերի և կուրսերի (օտարերկրա քաղաքացիներ ունենալու դեպքում նաև նրանց 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2. Կազմակերպության զբաղեցրած տարածքների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Շինության տիպը՝ տիպային, հարմարեցված (ընդգծել)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Շինության նկատմամբ իրավունքի տեսակը (սեփականության, վարձակալության, անհատույց օգտագործման)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Շինության ընդհանուր մակերեսը, քմ (սեփականության, վարձակալության, անհատույց օգտագործման, վարձակալության և անհատույց օգտագործման դեպքում նշել տրման ժամկետը)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Լսարան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Լաբորատորիա 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Առարկայական կաբինետ՝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Արհեստանոց՝ (սեփականության, վարձակալության, անհատույց օգտագործման), վարձակալության և անհատույց օգտագործման դեպքում նշել տրման ժամկետը,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8) Գրադարան-ընթերցասրահ՝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9) Համակարգչային սենյակ՝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10) ամբիոն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11) Մարզադահլիճ 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12) Վիվարիում՝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13) Կլինիկական ամբիոն (բազա) (սեփականության, վարձակալության, անհատույց օգտագործման, վարձակալության և անհատույց օգտագործման դեպքում նշել տրման ժամկետը), (քանակը, յուրաքանչյուրի մակերեսը)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3. Կազմակերպության մանկավարժական կազմի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Անունը, ազգանունը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Կրթությունը,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այն ուսումնական հաստատության անվանումը, որն ավարտել է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Որակավորումը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Պաշտոնը, դասավանդած առարկան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Աշխատանքը (հիմնական, համատեղությամբ)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Ստաժը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վարչական/ մանկավարժական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4. Կազմակերպության ուսումնական գործընթացի գրադարանային-տեղեկատվական հագեցվածության վերաբերյալ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1) Գրքերի ընդհանուր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2) Դասագրքեր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3) Ծրագրային գեղարվեստական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4) Ուսումնամեթոդական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5) Ուսումնաօժանդակ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6) Քարտեզ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661F9" w:rsidRPr="005661F9" w:rsidTr="005661F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7) Էլեկտրոնային-տեղեկատվական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5. Կից ներկայացվում է՝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լաբորատորիաների, արհեստանոցների գույքի, նյութերի, սարքերի ու սարքավորումների ցուցակը, վիվարիումի, կլինիկական ամբիոնի (բազա) հագեցվածությունը,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2) մարզագույքի ցուցակը,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3) պրակտիկայի պայմանագրերի պատճենները ըստ մասնագիտությունների` սովորողների թվի նշումով,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4)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5) տվյալ տարվա համար պետական տուրքի վճարման անդորրագրերը,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6)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                  </w:r>
                      </w:p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3"/>
                          <w:gridCol w:w="7147"/>
                        </w:tblGrid>
                        <w:tr w:rsidR="005661F9" w:rsidRPr="005661F9" w:rsidTr="005661F9">
                          <w:trPr>
                            <w:tblCellSpacing w:w="7" w:type="dxa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(տնօրենի անունը, ազգանունը, ստորագրությունը)</w:t>
                              </w:r>
                              <w:r w:rsidRPr="005661F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Կ.Տ. (առկայության դեպքում): »:</w:t>
                              </w:r>
                            </w:p>
                          </w:tc>
                          <w:tc>
                            <w:tcPr>
                              <w:tcW w:w="9540" w:type="dxa"/>
                              <w:hideMark/>
                            </w:tcPr>
                            <w:p w:rsidR="005661F9" w:rsidRPr="005661F9" w:rsidRDefault="005661F9" w:rsidP="005661F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661F9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61F9" w:rsidRPr="005661F9" w:rsidRDefault="005661F9" w:rsidP="005661F9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661F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Պաշտոնական հրապարակման օրը՝ 2 օգոստոսի 2021 թվական:</w:t>
                        </w:r>
                      </w:p>
                    </w:tc>
                  </w:tr>
                </w:tbl>
                <w:p w:rsidR="005661F9" w:rsidRPr="005661F9" w:rsidRDefault="005661F9" w:rsidP="005661F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661F9" w:rsidRPr="005661F9" w:rsidRDefault="005661F9" w:rsidP="005661F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CB711D" w:rsidRDefault="00CB711D">
      <w:bookmarkStart w:id="0" w:name="_GoBack"/>
      <w:bookmarkEnd w:id="0"/>
    </w:p>
    <w:sectPr w:rsidR="00CB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A6"/>
    <w:rsid w:val="005661F9"/>
    <w:rsid w:val="007511A6"/>
    <w:rsid w:val="00C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A6FC-D5AF-4EAD-BBCB-13EE300B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61F9"/>
  </w:style>
  <w:style w:type="character" w:styleId="a3">
    <w:name w:val="Hyperlink"/>
    <w:basedOn w:val="a0"/>
    <w:uiPriority w:val="99"/>
    <w:semiHidden/>
    <w:unhideWhenUsed/>
    <w:rsid w:val="00566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61F9"/>
    <w:rPr>
      <w:color w:val="800080"/>
      <w:u w:val="single"/>
    </w:rPr>
  </w:style>
  <w:style w:type="character" w:customStyle="1" w:styleId="showhide">
    <w:name w:val="showhide"/>
    <w:basedOn w:val="a0"/>
    <w:rsid w:val="005661F9"/>
  </w:style>
  <w:style w:type="paragraph" w:styleId="a5">
    <w:name w:val="Normal (Web)"/>
    <w:basedOn w:val="a"/>
    <w:uiPriority w:val="99"/>
    <w:semiHidden/>
    <w:unhideWhenUsed/>
    <w:rsid w:val="005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1F9"/>
    <w:rPr>
      <w:b/>
      <w:bCs/>
    </w:rPr>
  </w:style>
  <w:style w:type="character" w:styleId="a7">
    <w:name w:val="Emphasis"/>
    <w:basedOn w:val="a0"/>
    <w:uiPriority w:val="20"/>
    <w:qFormat/>
    <w:rsid w:val="00566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54892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://www.arlis.am/DocumentView.aspx?docid%3D15489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4892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54892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5629</Words>
  <Characters>32091</Characters>
  <Application>Microsoft Office Word</Application>
  <DocSecurity>0</DocSecurity>
  <Lines>267</Lines>
  <Paragraphs>75</Paragraphs>
  <ScaleCrop>false</ScaleCrop>
  <Company/>
  <LinksUpToDate>false</LinksUpToDate>
  <CharactersWithSpaces>37645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2021-08-13T06:24:00Z</dcterms:created>
  <dcterms:modified xsi:type="dcterms:W3CDTF">2021-08-13T06:24:00Z</dcterms:modified>
</cp:coreProperties>
</file>