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B7" w:rsidRPr="00A134F6" w:rsidRDefault="000A5AB7" w:rsidP="00C8254B">
      <w:pPr>
        <w:pStyle w:val="BodyText"/>
        <w:spacing w:after="0"/>
        <w:ind w:right="-7" w:firstLine="567"/>
        <w:jc w:val="center"/>
        <w:rPr>
          <w:rFonts w:ascii="GHEA Grapalat" w:hAnsi="GHEA Grapalat"/>
          <w:color w:val="000000" w:themeColor="text1"/>
          <w:lang w:val="af-ZA"/>
        </w:rPr>
      </w:pPr>
    </w:p>
    <w:p w:rsidR="000A5AB7" w:rsidRPr="00A134F6" w:rsidRDefault="000A5AB7" w:rsidP="00434906">
      <w:pPr>
        <w:pStyle w:val="BodyText"/>
        <w:spacing w:after="0" w:line="360" w:lineRule="auto"/>
        <w:ind w:right="-7" w:firstLine="567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Հ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Ր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Ա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Վ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Ե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Ր</w:t>
      </w:r>
    </w:p>
    <w:p w:rsidR="00092081" w:rsidRDefault="00092081" w:rsidP="00C12441">
      <w:pPr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="0088367D"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2021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պետական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բյուջեի</w:t>
      </w:r>
      <w:r w:rsidR="00C12441"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` «1146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.</w:t>
      </w:r>
      <w:r w:rsidR="00C12441" w:rsidRPr="00C12441">
        <w:rPr>
          <w:rFonts w:ascii="GHEA Grapalat" w:hAnsi="GHEA Grapalat" w:cs="Arial"/>
          <w:color w:val="000000" w:themeColor="text1"/>
          <w:sz w:val="24"/>
          <w:szCs w:val="24"/>
        </w:rPr>
        <w:t>Հանրակրթության</w:t>
      </w:r>
      <w:r w:rsidR="00663D3A"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» </w:t>
      </w:r>
      <w:r w:rsidR="00663D3A"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ծրագրի</w:t>
      </w:r>
      <w:r w:rsid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«12008</w:t>
      </w:r>
      <w:r w:rsidR="00663D3A"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.</w:t>
      </w:r>
      <w:r w:rsidR="00C12441" w:rsidRPr="00CC7B53">
        <w:rPr>
          <w:rFonts w:ascii="GHEA Grapalat" w:hAnsi="GHEA Grapalat"/>
          <w:sz w:val="24"/>
          <w:szCs w:val="24"/>
        </w:rPr>
        <w:t>Նախադպրոցական այլընտրանքային ծախսաարդյունավետ մոդելների ներդրում</w:t>
      </w:r>
      <w:r w:rsidR="003D5997"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»</w:t>
      </w:r>
      <w:r w:rsid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միջոցառման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շրջանակում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դրամաշնորհի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հատկացման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</w:t>
      </w:r>
      <w:r w:rsidRPr="00C124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մրցույթի</w:t>
      </w:r>
    </w:p>
    <w:p w:rsidR="003E453D" w:rsidRPr="003E453D" w:rsidRDefault="003E453D" w:rsidP="00C12441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0A5AB7" w:rsidRPr="00A134F6" w:rsidRDefault="00372976" w:rsidP="003E453D">
      <w:pPr>
        <w:pStyle w:val="ListParagraph"/>
        <w:numPr>
          <w:ilvl w:val="0"/>
          <w:numId w:val="30"/>
        </w:numPr>
        <w:spacing w:line="360" w:lineRule="auto"/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A134F6">
        <w:rPr>
          <w:rFonts w:ascii="GHEA Grapalat" w:hAnsi="GHEA Grapalat"/>
          <w:b/>
          <w:color w:val="000000" w:themeColor="text1"/>
          <w:lang w:val="ru-RU"/>
        </w:rPr>
        <w:t>Ընդհանուր</w:t>
      </w:r>
      <w:r w:rsidRPr="00A134F6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lang w:val="ru-RU"/>
        </w:rPr>
        <w:t>դրույթներ</w:t>
      </w:r>
    </w:p>
    <w:p w:rsidR="00582E1E" w:rsidRPr="00A134F6" w:rsidRDefault="00582E1E" w:rsidP="00434906">
      <w:pPr>
        <w:pStyle w:val="ListParagraph"/>
        <w:spacing w:line="360" w:lineRule="auto"/>
        <w:ind w:left="1080"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0D7BBF" w:rsidRPr="000D7BBF" w:rsidRDefault="00C12441" w:rsidP="000D7BB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hAnsi="GHEA Grapalat"/>
        </w:rPr>
      </w:pPr>
      <w:r w:rsidRPr="00C12441">
        <w:rPr>
          <w:rFonts w:ascii="GHEA Grapalat" w:hAnsi="GHEA Grapalat" w:cs="Arial"/>
          <w:color w:val="000000" w:themeColor="text1"/>
          <w:lang w:val="hy-AM"/>
        </w:rPr>
        <w:t>Հայաստանի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  2021 </w:t>
      </w:r>
      <w:r w:rsidRPr="00C12441">
        <w:rPr>
          <w:rFonts w:ascii="GHEA Grapalat" w:hAnsi="GHEA Grapalat" w:cs="Arial"/>
          <w:color w:val="000000" w:themeColor="text1"/>
          <w:lang w:val="hy-AM"/>
        </w:rPr>
        <w:t>թվականի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lang w:val="hy-AM"/>
        </w:rPr>
        <w:t>պետական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lang w:val="hy-AM"/>
        </w:rPr>
        <w:t>բյուջեի</w:t>
      </w:r>
      <w:r w:rsidRPr="00C12441">
        <w:rPr>
          <w:rFonts w:ascii="GHEA Grapalat" w:hAnsi="GHEA Grapalat" w:cs="Arial"/>
          <w:color w:val="000000" w:themeColor="text1"/>
          <w:lang w:val="af-ZA"/>
        </w:rPr>
        <w:t>` «1146.</w:t>
      </w:r>
      <w:r w:rsidRPr="00C12441">
        <w:rPr>
          <w:rFonts w:ascii="GHEA Grapalat" w:hAnsi="GHEA Grapalat" w:cs="Arial"/>
          <w:color w:val="000000" w:themeColor="text1"/>
        </w:rPr>
        <w:t>Հանրակրթության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Pr="00C12441">
        <w:rPr>
          <w:rFonts w:ascii="GHEA Grapalat" w:hAnsi="GHEA Grapalat" w:cs="Arial"/>
          <w:color w:val="000000" w:themeColor="text1"/>
          <w:lang w:val="hy-AM"/>
        </w:rPr>
        <w:t>ծրագրի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 «12008.</w:t>
      </w:r>
      <w:r w:rsidRPr="00C12441">
        <w:rPr>
          <w:rFonts w:ascii="GHEA Grapalat" w:hAnsi="GHEA Grapalat"/>
        </w:rPr>
        <w:t>Նախադպրոցական այլընտրանքային ծախսաարդյունավետ մոդելների ներդրում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» միջոցառման </w:t>
      </w:r>
      <w:r w:rsidRPr="00C12441">
        <w:rPr>
          <w:rFonts w:ascii="GHEA Grapalat" w:hAnsi="GHEA Grapalat" w:cs="Arial"/>
          <w:color w:val="000000" w:themeColor="text1"/>
          <w:lang w:val="hy-AM"/>
        </w:rPr>
        <w:t>շրջանակում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  </w:t>
      </w:r>
      <w:r w:rsidRPr="00C12441">
        <w:rPr>
          <w:rFonts w:ascii="GHEA Grapalat" w:hAnsi="GHEA Grapalat" w:cs="Arial"/>
          <w:color w:val="000000" w:themeColor="text1"/>
          <w:lang w:val="hy-AM"/>
        </w:rPr>
        <w:t>դրամաշնորհի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lang w:val="hy-AM"/>
        </w:rPr>
        <w:t>հատկացման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  </w:t>
      </w:r>
      <w:r w:rsidRPr="00C12441">
        <w:rPr>
          <w:rFonts w:ascii="GHEA Grapalat" w:hAnsi="GHEA Grapalat" w:cs="Sylfaen"/>
          <w:color w:val="000000" w:themeColor="text1"/>
          <w:lang w:val="hy-AM"/>
        </w:rPr>
        <w:t>մրցույթի</w:t>
      </w:r>
      <w:r w:rsidR="00DD2679" w:rsidRPr="00C1244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DD2679" w:rsidRPr="00C12441">
        <w:rPr>
          <w:rFonts w:ascii="GHEA Grapalat" w:hAnsi="GHEA Grapalat" w:cs="Sylfaen"/>
          <w:color w:val="000000" w:themeColor="text1"/>
        </w:rPr>
        <w:t>հրավերը</w:t>
      </w:r>
      <w:r w:rsidR="00DD2679" w:rsidRPr="00C12441">
        <w:rPr>
          <w:rFonts w:ascii="GHEA Grapalat" w:hAnsi="GHEA Grapalat"/>
          <w:color w:val="000000" w:themeColor="text1"/>
          <w:lang w:val="af-ZA"/>
        </w:rPr>
        <w:t xml:space="preserve"> (այսուհետ՝ Հրավեր) </w:t>
      </w:r>
      <w:r w:rsidR="00DD2679" w:rsidRPr="00C12441">
        <w:rPr>
          <w:rFonts w:ascii="GHEA Grapalat" w:hAnsi="GHEA Grapalat" w:cs="Sylfaen"/>
          <w:color w:val="000000" w:themeColor="text1"/>
        </w:rPr>
        <w:t>տրամադրվում</w:t>
      </w:r>
      <w:r w:rsidR="00DD2679" w:rsidRPr="00C12441">
        <w:rPr>
          <w:rFonts w:ascii="GHEA Grapalat" w:hAnsi="GHEA Grapalat"/>
          <w:color w:val="000000" w:themeColor="text1"/>
          <w:lang w:val="af-ZA"/>
        </w:rPr>
        <w:t xml:space="preserve"> </w:t>
      </w:r>
      <w:r w:rsidR="00DD2679" w:rsidRPr="00C12441">
        <w:rPr>
          <w:rFonts w:ascii="GHEA Grapalat" w:hAnsi="GHEA Grapalat" w:cs="Sylfaen"/>
          <w:color w:val="000000" w:themeColor="text1"/>
        </w:rPr>
        <w:t>է</w:t>
      </w:r>
      <w:r w:rsidR="00DD2679" w:rsidRPr="00C12441">
        <w:rPr>
          <w:rFonts w:ascii="GHEA Grapalat" w:hAnsi="GHEA Grapalat"/>
          <w:color w:val="000000" w:themeColor="text1"/>
          <w:lang w:val="af-ZA"/>
        </w:rPr>
        <w:t xml:space="preserve"> </w:t>
      </w:r>
      <w:r w:rsidR="00DD2679" w:rsidRPr="00C12441">
        <w:rPr>
          <w:rFonts w:ascii="GHEA Grapalat" w:hAnsi="GHEA Grapalat" w:cs="Sylfaen"/>
          <w:color w:val="000000" w:themeColor="text1"/>
        </w:rPr>
        <w:t>ի</w:t>
      </w:r>
      <w:r w:rsidR="00DD2679" w:rsidRPr="00C12441">
        <w:rPr>
          <w:rFonts w:ascii="GHEA Grapalat" w:hAnsi="GHEA Grapalat"/>
          <w:color w:val="000000" w:themeColor="text1"/>
          <w:lang w:val="af-ZA"/>
        </w:rPr>
        <w:t xml:space="preserve"> </w:t>
      </w:r>
      <w:r w:rsidR="00DD2679" w:rsidRPr="00C12441">
        <w:rPr>
          <w:rFonts w:ascii="GHEA Grapalat" w:hAnsi="GHEA Grapalat" w:cs="Sylfaen"/>
          <w:color w:val="000000" w:themeColor="text1"/>
        </w:rPr>
        <w:t>լրումն</w:t>
      </w:r>
      <w:r w:rsidR="00DD2679" w:rsidRPr="00C12441">
        <w:rPr>
          <w:rFonts w:ascii="GHEA Grapalat" w:hAnsi="GHEA Grapalat"/>
          <w:color w:val="000000" w:themeColor="text1"/>
          <w:lang w:val="af-ZA"/>
        </w:rPr>
        <w:t xml:space="preserve"> </w:t>
      </w:r>
      <w:r w:rsidR="00DD2679" w:rsidRPr="00C12441">
        <w:rPr>
          <w:rFonts w:ascii="GHEA Grapalat" w:hAnsi="GHEA Grapalat" w:cs="Sylfaen"/>
          <w:color w:val="000000" w:themeColor="text1"/>
        </w:rPr>
        <w:t>մրցույթի</w:t>
      </w:r>
      <w:r w:rsidR="00DD2679" w:rsidRPr="00C1244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DD2679" w:rsidRPr="00C12441">
        <w:rPr>
          <w:rFonts w:ascii="GHEA Grapalat" w:hAnsi="GHEA Grapalat" w:cs="Sylfaen"/>
          <w:color w:val="000000" w:themeColor="text1"/>
        </w:rPr>
        <w:t>մասին</w:t>
      </w:r>
      <w:r w:rsidR="00DD2679" w:rsidRPr="00C1244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B426BF" w:rsidRPr="00C12441">
        <w:rPr>
          <w:rFonts w:ascii="GHEA Grapalat" w:hAnsi="GHEA Grapalat" w:cs="Sylfaen"/>
          <w:color w:val="000000" w:themeColor="text1"/>
          <w:lang w:val="af-ZA"/>
        </w:rPr>
        <w:t xml:space="preserve">ՀՀ </w:t>
      </w:r>
      <w:r w:rsidR="006107A4">
        <w:rPr>
          <w:rFonts w:ascii="GHEA Grapalat" w:hAnsi="GHEA Grapalat" w:cs="Sylfaen"/>
          <w:color w:val="000000" w:themeColor="text1"/>
          <w:lang w:val="af-ZA"/>
        </w:rPr>
        <w:t>Կրթության, գիտության, մշակույթի և սպորտի</w:t>
      </w:r>
      <w:r w:rsidR="00B426BF" w:rsidRPr="00C12441">
        <w:rPr>
          <w:rFonts w:ascii="GHEA Grapalat" w:hAnsi="GHEA Grapalat" w:cs="Sylfaen"/>
          <w:color w:val="000000" w:themeColor="text1"/>
          <w:lang w:val="af-ZA"/>
        </w:rPr>
        <w:t xml:space="preserve"> նախարարության պաշտոնական կայքէջի «Տեղեկատվություն» բաժնի «</w:t>
      </w:r>
      <w:r w:rsidR="00B426BF" w:rsidRPr="00C12441">
        <w:rPr>
          <w:rFonts w:ascii="GHEA Grapalat" w:hAnsi="GHEA Grapalat" w:cs="Sylfaen"/>
          <w:color w:val="000000" w:themeColor="text1"/>
        </w:rPr>
        <w:t>Հայտարարություններ</w:t>
      </w:r>
      <w:r w:rsidR="00B426BF" w:rsidRPr="00C12441">
        <w:rPr>
          <w:rFonts w:ascii="GHEA Grapalat" w:hAnsi="GHEA Grapalat" w:cs="Sylfaen"/>
          <w:color w:val="000000" w:themeColor="text1"/>
          <w:lang w:val="af-ZA"/>
        </w:rPr>
        <w:t xml:space="preserve">» </w:t>
      </w:r>
      <w:r w:rsidR="00B426BF" w:rsidRPr="00C12441">
        <w:rPr>
          <w:rFonts w:ascii="GHEA Grapalat" w:hAnsi="GHEA Grapalat" w:cs="Sylfaen"/>
          <w:color w:val="000000" w:themeColor="text1"/>
        </w:rPr>
        <w:t>ենթաբաժնում</w:t>
      </w:r>
      <w:r w:rsidR="00B426BF" w:rsidRPr="00C1244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B426BF" w:rsidRPr="00C12441">
        <w:rPr>
          <w:rFonts w:ascii="GHEA Grapalat" w:hAnsi="GHEA Grapalat" w:cs="Sylfaen"/>
          <w:color w:val="000000" w:themeColor="text1"/>
        </w:rPr>
        <w:t>հրապարակված</w:t>
      </w:r>
      <w:r w:rsidR="00B426BF" w:rsidRPr="00C1244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B426BF" w:rsidRPr="00C12441">
        <w:rPr>
          <w:rFonts w:ascii="GHEA Grapalat" w:hAnsi="GHEA Grapalat" w:cs="Sylfaen"/>
          <w:color w:val="000000" w:themeColor="text1"/>
        </w:rPr>
        <w:t>հայտարարության</w:t>
      </w:r>
      <w:r w:rsidR="00B426BF" w:rsidRPr="00C12441">
        <w:rPr>
          <w:rFonts w:ascii="GHEA Grapalat" w:hAnsi="GHEA Grapalat" w:cs="Sylfaen"/>
          <w:color w:val="000000" w:themeColor="text1"/>
          <w:lang w:val="af-ZA"/>
        </w:rPr>
        <w:t xml:space="preserve">: </w:t>
      </w:r>
    </w:p>
    <w:p w:rsidR="000D7BBF" w:rsidRPr="000D7BBF" w:rsidRDefault="000D7BBF" w:rsidP="000D7BB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hAnsi="GHEA Grapalat"/>
        </w:rPr>
      </w:pPr>
      <w:r w:rsidRPr="000D7BBF">
        <w:rPr>
          <w:rFonts w:ascii="GHEA Grapalat" w:hAnsi="GHEA Grapalat" w:cs="Sylfaen"/>
          <w:color w:val="000000" w:themeColor="text1"/>
          <w:lang w:val="ru-RU"/>
        </w:rPr>
        <w:t>Սույն</w:t>
      </w:r>
      <w:r w:rsidRPr="000D7BBF">
        <w:rPr>
          <w:rFonts w:ascii="GHEA Grapalat" w:hAnsi="GHEA Grapalat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/>
          <w:color w:val="000000" w:themeColor="text1"/>
          <w:lang w:val="ru-RU"/>
        </w:rPr>
        <w:t>մրցույթի</w:t>
      </w:r>
      <w:r w:rsidRPr="000D7BBF">
        <w:rPr>
          <w:rFonts w:ascii="GHEA Grapalat" w:hAnsi="GHEA Grapalat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/>
          <w:color w:val="000000" w:themeColor="text1"/>
          <w:lang w:val="ru-RU"/>
        </w:rPr>
        <w:t>արդյունքում</w:t>
      </w:r>
      <w:r w:rsidRPr="000D7BBF">
        <w:rPr>
          <w:rFonts w:ascii="GHEA Grapalat" w:hAnsi="GHEA Grapalat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/>
          <w:color w:val="000000" w:themeColor="text1"/>
        </w:rPr>
        <w:t>դրամաշնորհ</w:t>
      </w:r>
      <w:r w:rsidRPr="000D7BBF">
        <w:rPr>
          <w:rFonts w:ascii="GHEA Grapalat" w:hAnsi="GHEA Grapalat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/>
          <w:color w:val="000000" w:themeColor="text1"/>
        </w:rPr>
        <w:t>ստացող</w:t>
      </w:r>
      <w:r w:rsidRPr="000D7BBF">
        <w:rPr>
          <w:rFonts w:ascii="GHEA Grapalat" w:hAnsi="GHEA Grapalat"/>
          <w:color w:val="000000" w:themeColor="text1"/>
          <w:lang w:val="af-ZA"/>
        </w:rPr>
        <w:t xml:space="preserve"> </w:t>
      </w:r>
      <w:r w:rsidR="00687E5D">
        <w:rPr>
          <w:rFonts w:ascii="GHEA Grapalat" w:hAnsi="GHEA Grapalat"/>
          <w:color w:val="000000" w:themeColor="text1"/>
          <w:lang w:val="af-ZA"/>
        </w:rPr>
        <w:t>կառույց</w:t>
      </w:r>
      <w:r w:rsidRPr="000D7BBF">
        <w:rPr>
          <w:rFonts w:ascii="GHEA Grapalat" w:hAnsi="GHEA Grapalat"/>
          <w:color w:val="000000" w:themeColor="text1"/>
          <w:lang w:val="af-ZA"/>
        </w:rPr>
        <w:t xml:space="preserve">ը </w:t>
      </w:r>
      <w:r w:rsidRPr="000D7BBF">
        <w:rPr>
          <w:rFonts w:ascii="GHEA Grapalat" w:hAnsi="GHEA Grapalat"/>
          <w:color w:val="000000" w:themeColor="text1"/>
          <w:lang w:val="ru-RU"/>
        </w:rPr>
        <w:t>որոշվում</w:t>
      </w:r>
      <w:r w:rsidRPr="000D7BBF">
        <w:rPr>
          <w:rFonts w:ascii="GHEA Grapalat" w:hAnsi="GHEA Grapalat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/>
          <w:color w:val="000000" w:themeColor="text1"/>
          <w:lang w:val="ru-RU"/>
        </w:rPr>
        <w:t>է</w:t>
      </w:r>
      <w:r w:rsidRPr="000D7B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color w:val="000000" w:themeColor="text1"/>
        </w:rPr>
        <w:t>ՀՀ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color w:val="000000" w:themeColor="text1"/>
        </w:rPr>
        <w:t>կառավարության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2003 </w:t>
      </w:r>
      <w:r w:rsidRPr="00B426BF">
        <w:rPr>
          <w:rFonts w:ascii="GHEA Grapalat" w:hAnsi="GHEA Grapalat" w:cs="Times New Roman"/>
          <w:color w:val="000000" w:themeColor="text1"/>
        </w:rPr>
        <w:t>թվականի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 </w:t>
      </w:r>
      <w:r w:rsidRPr="00B426BF">
        <w:rPr>
          <w:rFonts w:ascii="GHEA Grapalat" w:hAnsi="GHEA Grapalat" w:cs="Times New Roman"/>
          <w:color w:val="000000" w:themeColor="text1"/>
        </w:rPr>
        <w:t>դեկտեմբերի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24-</w:t>
      </w:r>
      <w:r w:rsidRPr="00B426BF">
        <w:rPr>
          <w:rFonts w:ascii="GHEA Grapalat" w:hAnsi="GHEA Grapalat" w:cs="Times New Roman"/>
          <w:color w:val="000000" w:themeColor="text1"/>
        </w:rPr>
        <w:t>ի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>«</w:t>
      </w:r>
      <w:r w:rsidRPr="000D7BBF">
        <w:rPr>
          <w:rFonts w:ascii="GHEA Grapalat" w:hAnsi="GHEA Grapalat" w:cs="Times New Roman"/>
          <w:bCs/>
          <w:color w:val="000000" w:themeColor="text1"/>
        </w:rPr>
        <w:t>Հայաստանի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Հանրապետության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պետական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բյուջեից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իրավաբանական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անձանց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սուբսիդիաների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և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դրամաշնորհների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հատկացման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կարգը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հաստատելու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մասին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>» N1937-</w:t>
      </w:r>
      <w:r w:rsidRPr="000D7BBF">
        <w:rPr>
          <w:rFonts w:ascii="GHEA Grapalat" w:hAnsi="GHEA Grapalat" w:cs="Times New Roman"/>
          <w:color w:val="000000" w:themeColor="text1"/>
        </w:rPr>
        <w:t>Ն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</w:rPr>
        <w:t>որոշմամբ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</w:rPr>
        <w:t>սահմանված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</w:rPr>
        <w:t>ընթացակարգերի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</w:rPr>
        <w:t>և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</w:rPr>
        <w:t>պայմանների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</w:rPr>
        <w:t>հիման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</w:rPr>
        <w:t>վրա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>:</w:t>
      </w:r>
    </w:p>
    <w:p w:rsidR="00687E5D" w:rsidRPr="00687E5D" w:rsidRDefault="00687E5D" w:rsidP="00687E5D">
      <w:pPr>
        <w:pStyle w:val="ListParagraph"/>
        <w:ind w:left="1080"/>
        <w:rPr>
          <w:rFonts w:ascii="GHEA Grapalat" w:hAnsi="GHEA Grapalat"/>
          <w:b/>
          <w:color w:val="000000" w:themeColor="text1"/>
          <w:lang w:val="ru-RU"/>
        </w:rPr>
      </w:pPr>
    </w:p>
    <w:p w:rsidR="00687E5D" w:rsidRPr="00687E5D" w:rsidRDefault="00687E5D" w:rsidP="00687E5D">
      <w:pPr>
        <w:pStyle w:val="ListParagraph"/>
        <w:ind w:left="1080"/>
        <w:rPr>
          <w:rFonts w:ascii="GHEA Grapalat" w:hAnsi="GHEA Grapalat"/>
          <w:b/>
          <w:color w:val="000000" w:themeColor="text1"/>
          <w:lang w:val="ru-RU"/>
        </w:rPr>
      </w:pPr>
    </w:p>
    <w:p w:rsidR="00687E5D" w:rsidRPr="003E453D" w:rsidRDefault="00687E5D" w:rsidP="003E453D">
      <w:pPr>
        <w:pStyle w:val="ListParagraph"/>
        <w:numPr>
          <w:ilvl w:val="0"/>
          <w:numId w:val="30"/>
        </w:numPr>
        <w:jc w:val="center"/>
        <w:rPr>
          <w:rFonts w:ascii="GHEA Grapalat" w:hAnsi="GHEA Grapalat"/>
          <w:b/>
          <w:color w:val="000000" w:themeColor="text1"/>
          <w:lang w:val="ru-RU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Մրցույթի </w:t>
      </w:r>
      <w:r w:rsidRPr="00A134F6">
        <w:rPr>
          <w:rFonts w:ascii="GHEA Grapalat" w:hAnsi="GHEA Grapalat"/>
          <w:b/>
          <w:color w:val="000000" w:themeColor="text1"/>
        </w:rPr>
        <w:t>ն</w:t>
      </w:r>
      <w:r>
        <w:rPr>
          <w:rFonts w:ascii="GHEA Grapalat" w:hAnsi="GHEA Grapalat"/>
          <w:b/>
          <w:color w:val="000000" w:themeColor="text1"/>
          <w:lang w:val="hy-AM"/>
        </w:rPr>
        <w:t>պատակը և մասնակիցները</w:t>
      </w:r>
    </w:p>
    <w:p w:rsidR="003E453D" w:rsidRPr="00A134F6" w:rsidRDefault="003E453D" w:rsidP="003E453D">
      <w:pPr>
        <w:pStyle w:val="ListParagraph"/>
        <w:ind w:left="1080"/>
        <w:rPr>
          <w:rFonts w:ascii="GHEA Grapalat" w:hAnsi="GHEA Grapalat"/>
          <w:b/>
          <w:color w:val="000000" w:themeColor="text1"/>
          <w:lang w:val="ru-RU"/>
        </w:rPr>
      </w:pPr>
    </w:p>
    <w:p w:rsidR="00687E5D" w:rsidRPr="00A134F6" w:rsidRDefault="00687E5D" w:rsidP="00687E5D">
      <w:pPr>
        <w:shd w:val="clear" w:color="auto" w:fill="FFFFFF"/>
        <w:spacing w:after="0" w:line="240" w:lineRule="auto"/>
        <w:ind w:firstLine="419"/>
        <w:rPr>
          <w:rFonts w:ascii="GHEA Grapalat" w:hAnsi="GHEA Grapalat"/>
          <w:color w:val="000000" w:themeColor="text1"/>
          <w:sz w:val="23"/>
          <w:szCs w:val="23"/>
        </w:rPr>
      </w:pPr>
    </w:p>
    <w:p w:rsidR="00A00EC0" w:rsidRPr="0057642E" w:rsidRDefault="00687E5D" w:rsidP="00D061BD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 w:cs="Arial"/>
          <w:color w:val="000000" w:themeColor="text1"/>
          <w:lang w:val="af-ZA"/>
        </w:rPr>
      </w:pPr>
      <w:r w:rsidRPr="00434975">
        <w:rPr>
          <w:rFonts w:ascii="GHEA Grapalat" w:hAnsi="GHEA Grapalat"/>
          <w:color w:val="000000" w:themeColor="text1"/>
          <w:lang w:val="hy-AM"/>
        </w:rPr>
        <w:t>Մրցույթի</w:t>
      </w:r>
      <w:r w:rsidRPr="00434975">
        <w:rPr>
          <w:rFonts w:ascii="GHEA Grapalat" w:hAnsi="GHEA Grapalat"/>
          <w:color w:val="000000" w:themeColor="text1"/>
          <w:lang w:val="af-ZA"/>
        </w:rPr>
        <w:t xml:space="preserve"> նպատակ</w:t>
      </w:r>
      <w:r w:rsidRPr="00434975">
        <w:rPr>
          <w:rFonts w:ascii="GHEA Grapalat" w:hAnsi="GHEA Grapalat"/>
          <w:color w:val="000000" w:themeColor="text1"/>
          <w:lang w:val="hy-AM"/>
        </w:rPr>
        <w:t xml:space="preserve">ն </w:t>
      </w:r>
      <w:r w:rsidR="00434975" w:rsidRPr="00434975">
        <w:rPr>
          <w:rFonts w:ascii="GHEA Grapalat" w:hAnsi="GHEA Grapalat"/>
          <w:bCs/>
          <w:color w:val="000000"/>
          <w:shd w:val="clear" w:color="auto" w:fill="FFFFFF"/>
        </w:rPr>
        <w:t>է</w:t>
      </w:r>
      <w:r w:rsidR="00D061BD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3E453D" w:rsidRPr="00434975">
        <w:rPr>
          <w:rFonts w:ascii="GHEA Grapalat" w:hAnsi="GHEA Grapalat"/>
          <w:bCs/>
          <w:color w:val="000000"/>
          <w:shd w:val="clear" w:color="auto" w:fill="FFFFFF"/>
        </w:rPr>
        <w:t xml:space="preserve">ձևավորել նախադպրոցական այլընտրանքային կրթական </w:t>
      </w:r>
      <w:r w:rsidR="0057642E">
        <w:rPr>
          <w:rFonts w:ascii="GHEA Grapalat" w:hAnsi="GHEA Grapalat"/>
          <w:bCs/>
          <w:color w:val="000000"/>
          <w:shd w:val="clear" w:color="auto" w:fill="FFFFFF"/>
        </w:rPr>
        <w:t>հաստատություններ</w:t>
      </w:r>
      <w:r w:rsidR="003E453D">
        <w:rPr>
          <w:rFonts w:ascii="GHEA Grapalat" w:hAnsi="GHEA Grapalat"/>
          <w:bCs/>
          <w:color w:val="000000"/>
          <w:shd w:val="clear" w:color="auto" w:fill="FFFFFF"/>
        </w:rPr>
        <w:t xml:space="preserve"> (</w:t>
      </w:r>
      <w:r w:rsidR="00D061BD">
        <w:rPr>
          <w:rFonts w:ascii="GHEA Grapalat" w:hAnsi="GHEA Grapalat"/>
          <w:bCs/>
          <w:color w:val="000000"/>
          <w:shd w:val="clear" w:color="auto" w:fill="FFFFFF"/>
        </w:rPr>
        <w:t>համաձայն</w:t>
      </w:r>
      <w:r w:rsidR="00C40B68">
        <w:rPr>
          <w:rFonts w:ascii="GHEA Grapalat" w:hAnsi="GHEA Grapalat"/>
          <w:bCs/>
          <w:color w:val="000000"/>
          <w:shd w:val="clear" w:color="auto" w:fill="FFFFFF"/>
        </w:rPr>
        <w:t xml:space="preserve"> Կրթության, գիտության, մշակույթի</w:t>
      </w:r>
      <w:r w:rsidR="00750596">
        <w:rPr>
          <w:rFonts w:ascii="GHEA Grapalat" w:hAnsi="GHEA Grapalat"/>
          <w:bCs/>
          <w:color w:val="000000"/>
          <w:shd w:val="clear" w:color="auto" w:fill="FFFFFF"/>
        </w:rPr>
        <w:t xml:space="preserve"> և սպորտի նախարարի 2021 թվականի հունվարի </w:t>
      </w:r>
      <w:r w:rsidR="00D061BD">
        <w:rPr>
          <w:rFonts w:ascii="GHEA Grapalat" w:hAnsi="GHEA Grapalat"/>
          <w:bCs/>
          <w:color w:val="000000"/>
          <w:shd w:val="clear" w:color="auto" w:fill="FFFFFF"/>
        </w:rPr>
        <w:t>26-ի N 20-Ն հրամանով հաստատված «Ն</w:t>
      </w:r>
      <w:r w:rsidR="00D061BD" w:rsidRPr="00D061BD">
        <w:rPr>
          <w:rFonts w:ascii="GHEA Grapalat" w:hAnsi="GHEA Grapalat"/>
          <w:bCs/>
          <w:color w:val="000000"/>
          <w:shd w:val="clear" w:color="auto" w:fill="FFFFFF"/>
        </w:rPr>
        <w:t>ախադպրոցական</w:t>
      </w:r>
      <w:r w:rsidR="00D061BD" w:rsidRPr="00D061BD">
        <w:rPr>
          <w:rFonts w:ascii="Arial" w:hAnsi="Arial" w:cs="Arial"/>
          <w:bCs/>
          <w:color w:val="000000"/>
          <w:shd w:val="clear" w:color="auto" w:fill="FFFFFF"/>
        </w:rPr>
        <w:t> </w:t>
      </w:r>
      <w:r w:rsidR="00D061BD" w:rsidRPr="00D061BD">
        <w:rPr>
          <w:rFonts w:ascii="GHEA Grapalat" w:hAnsi="GHEA Grapalat"/>
          <w:bCs/>
          <w:color w:val="000000"/>
          <w:shd w:val="clear" w:color="auto" w:fill="FFFFFF"/>
        </w:rPr>
        <w:t>կրթության</w:t>
      </w:r>
      <w:r w:rsidR="00D061BD" w:rsidRPr="00D061BD">
        <w:rPr>
          <w:rFonts w:ascii="Arial" w:hAnsi="Arial" w:cs="Arial"/>
          <w:bCs/>
          <w:color w:val="000000"/>
          <w:shd w:val="clear" w:color="auto" w:fill="FFFFFF"/>
        </w:rPr>
        <w:t> </w:t>
      </w:r>
      <w:r w:rsidR="00D061BD" w:rsidRPr="00D061BD">
        <w:rPr>
          <w:rFonts w:ascii="GHEA Grapalat" w:hAnsi="GHEA Grapalat"/>
          <w:bCs/>
          <w:color w:val="000000"/>
          <w:shd w:val="clear" w:color="auto" w:fill="FFFFFF"/>
        </w:rPr>
        <w:t>այլընտրանքային,</w:t>
      </w:r>
      <w:r w:rsidR="00D061BD" w:rsidRPr="00D061BD">
        <w:rPr>
          <w:rFonts w:ascii="Arial" w:hAnsi="Arial" w:cs="Arial"/>
          <w:bCs/>
          <w:color w:val="000000"/>
          <w:shd w:val="clear" w:color="auto" w:fill="FFFFFF"/>
        </w:rPr>
        <w:t> </w:t>
      </w:r>
      <w:r w:rsidR="00D061BD" w:rsidRPr="00D061BD">
        <w:rPr>
          <w:rFonts w:ascii="GHEA Grapalat" w:hAnsi="GHEA Grapalat"/>
          <w:bCs/>
          <w:color w:val="000000"/>
          <w:shd w:val="clear" w:color="auto" w:fill="FFFFFF"/>
        </w:rPr>
        <w:t>ծախսարդյունավետ</w:t>
      </w:r>
      <w:r w:rsidR="00D061BD" w:rsidRPr="00D061BD">
        <w:rPr>
          <w:rFonts w:ascii="Arial" w:hAnsi="Arial" w:cs="Arial"/>
          <w:bCs/>
          <w:color w:val="000000"/>
          <w:shd w:val="clear" w:color="auto" w:fill="FFFFFF"/>
        </w:rPr>
        <w:t> </w:t>
      </w:r>
      <w:r w:rsidR="00D061BD" w:rsidRPr="00D061BD">
        <w:rPr>
          <w:rFonts w:ascii="GHEA Grapalat" w:hAnsi="GHEA Grapalat"/>
          <w:bCs/>
          <w:color w:val="000000"/>
          <w:shd w:val="clear" w:color="auto" w:fill="FFFFFF"/>
        </w:rPr>
        <w:t>մոդելների</w:t>
      </w:r>
      <w:r w:rsidR="00D061BD" w:rsidRPr="00D061BD">
        <w:rPr>
          <w:rFonts w:ascii="Arial" w:hAnsi="Arial" w:cs="Arial"/>
          <w:bCs/>
          <w:color w:val="000000"/>
          <w:shd w:val="clear" w:color="auto" w:fill="FFFFFF"/>
        </w:rPr>
        <w:t> </w:t>
      </w:r>
      <w:r w:rsidR="00D061BD">
        <w:rPr>
          <w:rFonts w:ascii="GHEA Grapalat" w:hAnsi="GHEA Grapalat"/>
          <w:bCs/>
          <w:color w:val="000000"/>
          <w:shd w:val="clear" w:color="auto" w:fill="FFFFFF"/>
        </w:rPr>
        <w:t xml:space="preserve">և </w:t>
      </w:r>
      <w:r w:rsidR="00D061BD" w:rsidRPr="00D061BD">
        <w:rPr>
          <w:rFonts w:ascii="GHEA Grapalat" w:hAnsi="GHEA Grapalat"/>
          <w:bCs/>
          <w:color w:val="000000"/>
          <w:shd w:val="clear" w:color="auto" w:fill="FFFFFF"/>
        </w:rPr>
        <w:t>դրանց</w:t>
      </w:r>
      <w:r w:rsidR="00D061BD" w:rsidRPr="00D061BD">
        <w:rPr>
          <w:rFonts w:ascii="Arial" w:hAnsi="Arial" w:cs="Arial"/>
          <w:bCs/>
          <w:color w:val="000000"/>
          <w:shd w:val="clear" w:color="auto" w:fill="FFFFFF"/>
        </w:rPr>
        <w:t> </w:t>
      </w:r>
      <w:r w:rsidR="00D061BD" w:rsidRPr="00D061BD">
        <w:rPr>
          <w:rFonts w:ascii="GHEA Grapalat" w:hAnsi="GHEA Grapalat"/>
          <w:bCs/>
          <w:color w:val="000000"/>
          <w:shd w:val="clear" w:color="auto" w:fill="FFFFFF"/>
        </w:rPr>
        <w:t>ներդրման</w:t>
      </w:r>
      <w:r w:rsidR="00D061BD">
        <w:rPr>
          <w:rFonts w:ascii="GHEA Grapalat" w:hAnsi="GHEA Grapalat"/>
          <w:bCs/>
          <w:color w:val="000000"/>
          <w:shd w:val="clear" w:color="auto" w:fill="FFFFFF"/>
        </w:rPr>
        <w:t xml:space="preserve"> կարգի»</w:t>
      </w:r>
      <w:r w:rsidR="003E453D">
        <w:rPr>
          <w:rFonts w:ascii="GHEA Grapalat" w:hAnsi="GHEA Grapalat"/>
          <w:bCs/>
          <w:color w:val="000000"/>
          <w:shd w:val="clear" w:color="auto" w:fill="FFFFFF"/>
        </w:rPr>
        <w:t>)</w:t>
      </w:r>
      <w:r w:rsidR="00434975" w:rsidRPr="00434975">
        <w:rPr>
          <w:rFonts w:ascii="GHEA Grapalat" w:hAnsi="GHEA Grapalat"/>
          <w:bCs/>
          <w:color w:val="000000"/>
          <w:shd w:val="clear" w:color="auto" w:fill="FFFFFF"/>
        </w:rPr>
        <w:t>, որոնք հնարավորություն կընձեռեն մեծացնել նախադպրոցական ծառայություններում ընդգրկված երեխաների թիվ</w:t>
      </w:r>
      <w:r w:rsidR="00434975">
        <w:rPr>
          <w:rFonts w:ascii="GHEA Grapalat" w:hAnsi="GHEA Grapalat" w:cs="Arial"/>
          <w:color w:val="000000" w:themeColor="text1"/>
        </w:rPr>
        <w:t>ը:</w:t>
      </w:r>
    </w:p>
    <w:p w:rsidR="0057642E" w:rsidRPr="0057642E" w:rsidRDefault="0054416F" w:rsidP="0057642E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 w:cs="Arial"/>
          <w:color w:val="000000" w:themeColor="text1"/>
          <w:lang w:val="af-ZA"/>
        </w:rPr>
      </w:pPr>
      <w:r>
        <w:rPr>
          <w:rFonts w:ascii="GHEA Grapalat" w:hAnsi="GHEA Grapalat" w:cs="Sylfaen"/>
        </w:rPr>
        <w:lastRenderedPageBreak/>
        <w:t>Մրցույթի անցկացման արդյունքում</w:t>
      </w:r>
      <w:r w:rsidR="0057642E" w:rsidRPr="0057642E">
        <w:rPr>
          <w:rFonts w:ascii="GHEA Grapalat" w:hAnsi="GHEA Grapalat" w:cs="Sylfaen"/>
        </w:rPr>
        <w:t xml:space="preserve"> նախատեսվում</w:t>
      </w:r>
      <w:r w:rsidR="0057642E" w:rsidRPr="0057642E">
        <w:rPr>
          <w:rFonts w:ascii="GHEA Grapalat" w:hAnsi="GHEA Grapalat"/>
        </w:rPr>
        <w:t xml:space="preserve"> </w:t>
      </w:r>
      <w:r w:rsidR="0057642E" w:rsidRPr="0057642E">
        <w:rPr>
          <w:rFonts w:ascii="GHEA Grapalat" w:hAnsi="GHEA Grapalat" w:cs="Sylfaen"/>
        </w:rPr>
        <w:t>է</w:t>
      </w:r>
      <w:r>
        <w:rPr>
          <w:rFonts w:ascii="GHEA Grapalat" w:hAnsi="GHEA Grapalat" w:cs="Sylfaen"/>
        </w:rPr>
        <w:t>, որ ընտրված</w:t>
      </w:r>
      <w:r w:rsidR="0057642E" w:rsidRPr="0057642E">
        <w:rPr>
          <w:rFonts w:ascii="GHEA Grapalat" w:hAnsi="GHEA Grapalat" w:cs="Sylfaen"/>
        </w:rPr>
        <w:t xml:space="preserve"> համայնքում (բնակավայրում) գտնվող որևէ կառույցում</w:t>
      </w:r>
      <w:r w:rsidR="0057642E" w:rsidRPr="0057642E">
        <w:rPr>
          <w:rFonts w:ascii="GHEA Grapalat" w:hAnsi="GHEA Grapalat"/>
        </w:rPr>
        <w:t xml:space="preserve"> (բնակելի, </w:t>
      </w:r>
      <w:r w:rsidR="0057642E" w:rsidRPr="0057642E">
        <w:rPr>
          <w:rFonts w:ascii="GHEA Grapalat" w:hAnsi="GHEA Grapalat" w:cs="Sylfaen"/>
        </w:rPr>
        <w:t>կրթամշակութային</w:t>
      </w:r>
      <w:r w:rsidR="0057642E" w:rsidRPr="0057642E">
        <w:rPr>
          <w:rFonts w:ascii="GHEA Grapalat" w:hAnsi="GHEA Grapalat"/>
        </w:rPr>
        <w:t xml:space="preserve">, </w:t>
      </w:r>
      <w:r w:rsidR="0057642E" w:rsidRPr="0057642E">
        <w:rPr>
          <w:rFonts w:ascii="GHEA Grapalat" w:hAnsi="GHEA Grapalat" w:cs="Sylfaen"/>
        </w:rPr>
        <w:t xml:space="preserve">սպորտային, համայնքային) դրամաշնորհի միջոցներով </w:t>
      </w:r>
      <w:r>
        <w:rPr>
          <w:rFonts w:ascii="GHEA Grapalat" w:hAnsi="GHEA Grapalat" w:cs="Sylfaen"/>
        </w:rPr>
        <w:t>կստեղծվեն</w:t>
      </w:r>
      <w:r w:rsidR="0057642E" w:rsidRPr="0057642E">
        <w:rPr>
          <w:rFonts w:ascii="GHEA Grapalat" w:hAnsi="GHEA Grapalat" w:cs="Sylfaen"/>
        </w:rPr>
        <w:t xml:space="preserve"> </w:t>
      </w:r>
      <w:r w:rsidRPr="0057642E">
        <w:rPr>
          <w:rFonts w:ascii="GHEA Grapalat" w:hAnsi="GHEA Grapalat" w:cs="Sylfaen"/>
        </w:rPr>
        <w:t xml:space="preserve">նախադպրոցական կրթական ծառայություններ իրականացնելու համար </w:t>
      </w:r>
      <w:r w:rsidR="0057642E" w:rsidRPr="0057642E">
        <w:rPr>
          <w:rFonts w:ascii="GHEA Grapalat" w:hAnsi="GHEA Grapalat" w:cs="Sylfaen"/>
        </w:rPr>
        <w:t>համապատասխան պայմաններ:</w:t>
      </w:r>
      <w:r w:rsidR="0057642E" w:rsidRPr="0057642E">
        <w:rPr>
          <w:rFonts w:ascii="GHEA Grapalat" w:hAnsi="GHEA Grapalat"/>
        </w:rPr>
        <w:t xml:space="preserve"> </w:t>
      </w:r>
    </w:p>
    <w:p w:rsidR="00E7133B" w:rsidRPr="002D0FB3" w:rsidRDefault="00687E5D" w:rsidP="002D0FB3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 w:cs="Arial"/>
          <w:color w:val="000000" w:themeColor="text1"/>
          <w:lang w:val="af-ZA"/>
        </w:rPr>
      </w:pPr>
      <w:r w:rsidRPr="00434975">
        <w:rPr>
          <w:rFonts w:ascii="GHEA Grapalat" w:hAnsi="GHEA Grapalat" w:cs="Arial"/>
          <w:color w:val="000000" w:themeColor="text1"/>
          <w:lang w:val="hy-AM"/>
        </w:rPr>
        <w:t xml:space="preserve">Մրցույթին </w:t>
      </w:r>
      <w:r w:rsidR="00A00EC0" w:rsidRPr="00434975">
        <w:rPr>
          <w:rFonts w:ascii="GHEA Grapalat" w:hAnsi="GHEA Grapalat" w:cs="Arial"/>
          <w:color w:val="000000" w:themeColor="text1"/>
          <w:lang w:val="hy-AM"/>
        </w:rPr>
        <w:t>մասնակցել</w:t>
      </w:r>
      <w:r w:rsidR="00A00EC0">
        <w:rPr>
          <w:rFonts w:ascii="GHEA Grapalat" w:hAnsi="GHEA Grapalat" w:cs="Arial"/>
          <w:color w:val="000000" w:themeColor="text1"/>
        </w:rPr>
        <w:t>ու համար</w:t>
      </w:r>
      <w:r w:rsidR="00A00EC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="00A00EC0" w:rsidRPr="00434975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434975">
        <w:rPr>
          <w:rFonts w:ascii="GHEA Grapalat" w:hAnsi="GHEA Grapalat" w:cs="Arial"/>
          <w:color w:val="000000" w:themeColor="text1"/>
          <w:lang w:val="hy-AM"/>
        </w:rPr>
        <w:t xml:space="preserve">կարող են </w:t>
      </w:r>
      <w:r w:rsidR="00A00EC0">
        <w:rPr>
          <w:rFonts w:ascii="GHEA Grapalat" w:hAnsi="GHEA Grapalat" w:cs="Arial"/>
          <w:color w:val="000000" w:themeColor="text1"/>
        </w:rPr>
        <w:t xml:space="preserve">դիմել </w:t>
      </w:r>
      <w:r w:rsidR="00A00EC0" w:rsidRPr="000501FF">
        <w:rPr>
          <w:rFonts w:ascii="GHEA Grapalat" w:hAnsi="GHEA Grapalat" w:cs="Arial Unicode"/>
          <w:bCs/>
          <w:color w:val="000000"/>
          <w:shd w:val="clear" w:color="auto" w:fill="FFFFFF"/>
        </w:rPr>
        <w:t>այն</w:t>
      </w:r>
      <w:r w:rsidR="00A00EC0">
        <w:rPr>
          <w:rFonts w:ascii="Arial Unicode" w:hAnsi="Arial Unicode" w:cs="Arial Unicode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A00EC0" w:rsidRPr="00434975">
        <w:rPr>
          <w:rFonts w:ascii="GHEA Grapalat" w:hAnsi="GHEA Grapalat" w:cs="Arial Unicode"/>
          <w:bCs/>
          <w:color w:val="000000"/>
          <w:shd w:val="clear" w:color="auto" w:fill="FFFFFF"/>
        </w:rPr>
        <w:t>համայնքները (բնակավայրերը)</w:t>
      </w:r>
      <w:r w:rsidR="00A00EC0">
        <w:rPr>
          <w:rFonts w:ascii="GHEA Grapalat" w:hAnsi="GHEA Grapalat" w:cs="Arial Unicode"/>
          <w:bCs/>
          <w:color w:val="000000"/>
          <w:shd w:val="clear" w:color="auto" w:fill="FFFFFF"/>
        </w:rPr>
        <w:t xml:space="preserve"> որոնցում </w:t>
      </w:r>
      <w:r w:rsidR="00434975" w:rsidRPr="00434975">
        <w:rPr>
          <w:rFonts w:ascii="GHEA Grapalat" w:hAnsi="GHEA Grapalat" w:cs="Arial Unicode"/>
          <w:bCs/>
          <w:color w:val="000000"/>
          <w:shd w:val="clear" w:color="auto" w:fill="FFFFFF"/>
        </w:rPr>
        <w:t>նախադպրոցական կրթական որևէ ծառայություն չ</w:t>
      </w:r>
      <w:r w:rsidR="00A00EC0">
        <w:rPr>
          <w:rFonts w:ascii="GHEA Grapalat" w:hAnsi="GHEA Grapalat" w:cs="Arial Unicode"/>
          <w:bCs/>
          <w:color w:val="000000"/>
          <w:shd w:val="clear" w:color="auto" w:fill="FFFFFF"/>
        </w:rPr>
        <w:t>ի մատուցվում</w:t>
      </w:r>
      <w:r w:rsidR="00434975" w:rsidRPr="00434975">
        <w:rPr>
          <w:rFonts w:ascii="GHEA Grapalat" w:hAnsi="GHEA Grapalat" w:cs="Arial Unicode"/>
          <w:bCs/>
          <w:color w:val="000000"/>
          <w:shd w:val="clear" w:color="auto" w:fill="FFFFFF"/>
        </w:rPr>
        <w:t>:</w:t>
      </w:r>
    </w:p>
    <w:p w:rsidR="00687E5D" w:rsidRPr="00434975" w:rsidRDefault="00434975" w:rsidP="000501FF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 w:cs="Arial"/>
          <w:color w:val="000000" w:themeColor="text1"/>
          <w:lang w:val="af-ZA"/>
        </w:rPr>
      </w:pPr>
      <w:r w:rsidRPr="00434975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687E5D" w:rsidRPr="00434975">
        <w:rPr>
          <w:rFonts w:ascii="GHEA Grapalat" w:hAnsi="GHEA Grapalat" w:cs="Arial"/>
          <w:color w:val="000000" w:themeColor="text1"/>
          <w:lang w:val="hy-AM"/>
        </w:rPr>
        <w:t xml:space="preserve">Դրամաշնորհի առավելագույն մեծությունը՝ </w:t>
      </w:r>
      <w:r w:rsidR="00076319">
        <w:rPr>
          <w:rFonts w:ascii="GHEA Grapalat" w:hAnsi="GHEA Grapalat" w:cs="Arial"/>
          <w:color w:val="000000" w:themeColor="text1"/>
        </w:rPr>
        <w:t xml:space="preserve">յոթ միլիոն յոթ հարյուր քառասունհինգ հազար հարյուր </w:t>
      </w:r>
      <w:r w:rsidR="00076319" w:rsidRPr="00434975">
        <w:rPr>
          <w:rFonts w:ascii="GHEA Grapalat" w:hAnsi="GHEA Grapalat" w:cs="Arial"/>
          <w:color w:val="000000" w:themeColor="text1"/>
          <w:lang w:val="hy-AM"/>
        </w:rPr>
        <w:t>ՀՀ դրամ</w:t>
      </w:r>
      <w:r w:rsidR="00687E5D" w:rsidRPr="00434975">
        <w:rPr>
          <w:rFonts w:ascii="GHEA Grapalat" w:hAnsi="GHEA Grapalat" w:cs="Arial"/>
          <w:color w:val="000000" w:themeColor="text1"/>
          <w:lang w:val="hy-AM"/>
        </w:rPr>
        <w:t>:</w:t>
      </w:r>
    </w:p>
    <w:p w:rsidR="00687E5D" w:rsidRPr="00194539" w:rsidRDefault="00687E5D" w:rsidP="000501FF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Arial"/>
          <w:color w:val="000000" w:themeColor="text1"/>
          <w:lang w:val="hy-AM"/>
        </w:rPr>
        <w:t>Միջոցառումների իրականացման ժամանակահատվածը</w:t>
      </w:r>
      <w:r w:rsidRPr="00800A16">
        <w:rPr>
          <w:rFonts w:ascii="GHEA Grapalat" w:hAnsi="GHEA Grapalat" w:cs="Arial"/>
          <w:color w:val="000000" w:themeColor="text1"/>
          <w:lang w:val="af-ZA"/>
        </w:rPr>
        <w:t>`</w:t>
      </w:r>
      <w:r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194539">
        <w:rPr>
          <w:rFonts w:ascii="GHEA Grapalat" w:hAnsi="GHEA Grapalat" w:cs="Arial"/>
          <w:lang w:val="hy-AM"/>
        </w:rPr>
        <w:t>20</w:t>
      </w:r>
      <w:r w:rsidR="003908CA">
        <w:rPr>
          <w:rFonts w:ascii="GHEA Grapalat" w:hAnsi="GHEA Grapalat" w:cs="Arial"/>
          <w:lang w:val="af-ZA"/>
        </w:rPr>
        <w:t>21</w:t>
      </w:r>
      <w:r w:rsidRPr="00194539">
        <w:rPr>
          <w:rFonts w:ascii="GHEA Grapalat" w:hAnsi="GHEA Grapalat" w:cs="Arial"/>
          <w:lang w:val="hy-AM"/>
        </w:rPr>
        <w:t xml:space="preserve"> թ. </w:t>
      </w:r>
      <w:r w:rsidR="006B514B">
        <w:rPr>
          <w:rFonts w:ascii="GHEA Grapalat" w:hAnsi="GHEA Grapalat" w:cs="Arial"/>
        </w:rPr>
        <w:t>հունիս-դեկտեմբեր</w:t>
      </w:r>
      <w:r w:rsidRPr="00194539">
        <w:rPr>
          <w:rFonts w:ascii="GHEA Grapalat" w:hAnsi="GHEA Grapalat" w:cs="Arial"/>
          <w:lang w:val="hy-AM"/>
        </w:rPr>
        <w:t>:</w:t>
      </w:r>
    </w:p>
    <w:p w:rsidR="00687E5D" w:rsidRPr="000B5C8C" w:rsidRDefault="00687E5D" w:rsidP="00687E5D">
      <w:pPr>
        <w:pStyle w:val="NoSpacing"/>
        <w:tabs>
          <w:tab w:val="left" w:pos="810"/>
        </w:tabs>
        <w:ind w:left="1530"/>
        <w:jc w:val="both"/>
        <w:rPr>
          <w:rFonts w:ascii="GHEA Grapalat" w:hAnsi="GHEA Grapalat"/>
          <w:color w:val="FF0000"/>
          <w:sz w:val="24"/>
          <w:szCs w:val="24"/>
          <w:u w:val="single"/>
          <w:lang w:val="af-ZA"/>
        </w:rPr>
      </w:pPr>
    </w:p>
    <w:p w:rsidR="00330871" w:rsidRPr="00A134F6" w:rsidRDefault="00330871" w:rsidP="00434906">
      <w:pPr>
        <w:spacing w:after="0" w:line="360" w:lineRule="auto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</w:p>
    <w:p w:rsidR="00372976" w:rsidRPr="002D0FB3" w:rsidRDefault="0000199F" w:rsidP="003E453D">
      <w:pPr>
        <w:pStyle w:val="ListParagraph"/>
        <w:numPr>
          <w:ilvl w:val="0"/>
          <w:numId w:val="30"/>
        </w:numPr>
        <w:spacing w:line="360" w:lineRule="auto"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2D0FB3">
        <w:rPr>
          <w:rFonts w:ascii="GHEA Grapalat" w:hAnsi="GHEA Grapalat" w:cs="Sylfaen"/>
          <w:b/>
          <w:color w:val="000000" w:themeColor="text1"/>
          <w:lang w:val="ru-RU"/>
        </w:rPr>
        <w:t>Հայտեր</w:t>
      </w:r>
      <w:r w:rsidRPr="002D0FB3">
        <w:rPr>
          <w:rFonts w:ascii="GHEA Grapalat" w:hAnsi="GHEA Grapalat" w:cs="Sylfaen"/>
          <w:b/>
          <w:color w:val="000000" w:themeColor="text1"/>
        </w:rPr>
        <w:t xml:space="preserve"> լրացնելը և </w:t>
      </w:r>
      <w:r w:rsidRPr="002D0FB3">
        <w:rPr>
          <w:rFonts w:ascii="GHEA Grapalat" w:hAnsi="GHEA Grapalat" w:cs="Sylfaen"/>
          <w:b/>
          <w:color w:val="000000" w:themeColor="text1"/>
          <w:lang w:val="ru-RU"/>
        </w:rPr>
        <w:t>ներկայաց</w:t>
      </w:r>
      <w:r w:rsidRPr="002D0FB3">
        <w:rPr>
          <w:rFonts w:ascii="GHEA Grapalat" w:hAnsi="GHEA Grapalat" w:cs="Sylfaen"/>
          <w:b/>
          <w:color w:val="000000" w:themeColor="text1"/>
        </w:rPr>
        <w:t>նելը</w:t>
      </w:r>
    </w:p>
    <w:p w:rsidR="00FF454B" w:rsidRPr="00A134F6" w:rsidRDefault="00FF454B" w:rsidP="003E453D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ru-RU"/>
        </w:rPr>
      </w:pPr>
    </w:p>
    <w:p w:rsidR="000978CA" w:rsidRPr="0012733A" w:rsidRDefault="006107A4" w:rsidP="009B3A8D">
      <w:pPr>
        <w:tabs>
          <w:tab w:val="left" w:pos="360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>
        <w:rPr>
          <w:rFonts w:ascii="GHEA Grapalat" w:hAnsi="GHEA Grapalat" w:cs="Sylfaen"/>
          <w:color w:val="000000" w:themeColor="text1"/>
          <w:sz w:val="24"/>
          <w:szCs w:val="24"/>
        </w:rPr>
        <w:t>8</w:t>
      </w:r>
      <w:r w:rsidR="0012733A" w:rsidRPr="0012733A">
        <w:rPr>
          <w:rFonts w:ascii="GHEA Grapalat" w:hAnsi="GHEA Grapalat" w:cs="Sylfaen"/>
          <w:color w:val="000000" w:themeColor="text1"/>
          <w:sz w:val="24"/>
          <w:szCs w:val="24"/>
        </w:rPr>
        <w:t xml:space="preserve">. 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</w:rPr>
        <w:t>Մրցույթին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 xml:space="preserve"> 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</w:rPr>
        <w:t>մասնակցելու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 xml:space="preserve"> 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</w:rPr>
        <w:t>համար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 xml:space="preserve"> 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 xml:space="preserve"> 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.</w:t>
      </w:r>
    </w:p>
    <w:p w:rsidR="00BD7F1E" w:rsidRPr="00BD7F1E" w:rsidRDefault="00BD7F1E" w:rsidP="009B3A8D">
      <w:pPr>
        <w:pStyle w:val="ListParagraph"/>
        <w:numPr>
          <w:ilvl w:val="0"/>
          <w:numId w:val="39"/>
        </w:numPr>
        <w:tabs>
          <w:tab w:val="left" w:pos="-1080"/>
          <w:tab w:val="left" w:pos="360"/>
        </w:tabs>
        <w:spacing w:line="360" w:lineRule="auto"/>
        <w:ind w:left="540" w:hanging="270"/>
        <w:jc w:val="both"/>
        <w:rPr>
          <w:rFonts w:ascii="GHEA Grapalat" w:hAnsi="GHEA Grapalat"/>
          <w:color w:val="000000" w:themeColor="text1"/>
          <w:lang w:val="ru-RU"/>
        </w:rPr>
      </w:pPr>
      <w:r>
        <w:rPr>
          <w:rFonts w:ascii="GHEA Grapalat" w:hAnsi="GHEA Grapalat"/>
          <w:bCs/>
          <w:color w:val="000000"/>
          <w:shd w:val="clear" w:color="auto" w:fill="FFFFFF"/>
        </w:rPr>
        <w:t>դ</w:t>
      </w:r>
      <w:r w:rsidRPr="00BD7F1E">
        <w:rPr>
          <w:rFonts w:ascii="GHEA Grapalat" w:hAnsi="GHEA Grapalat"/>
          <w:bCs/>
          <w:color w:val="000000"/>
          <w:shd w:val="clear" w:color="auto" w:fill="FFFFFF"/>
        </w:rPr>
        <w:t>իմում համայնքի ղեկավարի կողմից</w:t>
      </w:r>
      <w:r w:rsidR="003E453D">
        <w:rPr>
          <w:rFonts w:ascii="GHEA Grapalat" w:hAnsi="GHEA Grapalat"/>
          <w:bCs/>
          <w:color w:val="000000"/>
          <w:shd w:val="clear" w:color="auto" w:fill="FFFFFF"/>
        </w:rPr>
        <w:t>,</w:t>
      </w:r>
    </w:p>
    <w:p w:rsidR="00B67758" w:rsidRPr="00A134F6" w:rsidRDefault="00BD7F1E" w:rsidP="009B3A8D">
      <w:pPr>
        <w:pStyle w:val="ListParagraph"/>
        <w:numPr>
          <w:ilvl w:val="0"/>
          <w:numId w:val="39"/>
        </w:numPr>
        <w:tabs>
          <w:tab w:val="left" w:pos="-1080"/>
          <w:tab w:val="left" w:pos="360"/>
        </w:tabs>
        <w:spacing w:line="360" w:lineRule="auto"/>
        <w:ind w:left="540" w:hanging="270"/>
        <w:jc w:val="both"/>
        <w:rPr>
          <w:rFonts w:ascii="GHEA Grapalat" w:hAnsi="GHEA Grapalat"/>
          <w:color w:val="000000" w:themeColor="text1"/>
          <w:lang w:val="ru-RU"/>
        </w:rPr>
      </w:pPr>
      <w:r>
        <w:rPr>
          <w:rFonts w:ascii="GHEA Grapalat" w:hAnsi="GHEA Grapalat" w:cs="Sylfaen"/>
          <w:color w:val="000000" w:themeColor="text1"/>
        </w:rPr>
        <w:t>հ</w:t>
      </w:r>
      <w:r w:rsidR="0000199F" w:rsidRPr="00A134F6">
        <w:rPr>
          <w:rFonts w:ascii="GHEA Grapalat" w:hAnsi="GHEA Grapalat" w:cs="Sylfaen"/>
          <w:color w:val="000000" w:themeColor="text1"/>
        </w:rPr>
        <w:t>րավերի</w:t>
      </w:r>
      <w:r w:rsidR="0004188C"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="0004188C" w:rsidRPr="00A134F6">
        <w:rPr>
          <w:rFonts w:ascii="GHEA Grapalat" w:hAnsi="GHEA Grapalat" w:cs="Sylfaen"/>
          <w:color w:val="000000" w:themeColor="text1"/>
        </w:rPr>
        <w:t>հայտ</w:t>
      </w:r>
      <w:r w:rsidR="0004188C"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="0004188C" w:rsidRPr="00A134F6">
        <w:rPr>
          <w:rFonts w:ascii="GHEA Grapalat" w:hAnsi="GHEA Grapalat" w:cs="Sylfaen"/>
          <w:color w:val="000000" w:themeColor="text1"/>
          <w:lang w:val="ru-RU"/>
        </w:rPr>
        <w:t>(</w:t>
      </w:r>
      <w:r w:rsidR="0000199F" w:rsidRPr="00A134F6">
        <w:rPr>
          <w:rFonts w:ascii="GHEA Grapalat" w:hAnsi="GHEA Grapalat" w:cs="Sylfaen"/>
          <w:color w:val="000000" w:themeColor="text1"/>
        </w:rPr>
        <w:t>Հավելված</w:t>
      </w:r>
      <w:r w:rsidR="0000199F" w:rsidRPr="00A134F6">
        <w:rPr>
          <w:rFonts w:ascii="GHEA Grapalat" w:hAnsi="GHEA Grapalat" w:cs="Sylfaen"/>
          <w:color w:val="000000" w:themeColor="text1"/>
          <w:lang w:val="ru-RU"/>
        </w:rPr>
        <w:t xml:space="preserve"> 1-</w:t>
      </w:r>
      <w:r w:rsidR="0000199F" w:rsidRPr="00A134F6">
        <w:rPr>
          <w:rFonts w:ascii="GHEA Grapalat" w:hAnsi="GHEA Grapalat" w:cs="Sylfaen"/>
          <w:color w:val="000000" w:themeColor="text1"/>
        </w:rPr>
        <w:t>ով</w:t>
      </w:r>
      <w:r w:rsidR="0000199F"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>սահմանված</w:t>
      </w:r>
      <w:r w:rsidR="0000199F"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="0004188C" w:rsidRPr="00A134F6">
        <w:rPr>
          <w:rFonts w:ascii="GHEA Grapalat" w:hAnsi="GHEA Grapalat" w:cs="Sylfaen"/>
          <w:color w:val="000000" w:themeColor="text1"/>
        </w:rPr>
        <w:t>ձև</w:t>
      </w:r>
      <w:r w:rsidR="0004188C" w:rsidRPr="00A134F6">
        <w:rPr>
          <w:rFonts w:ascii="GHEA Grapalat" w:hAnsi="GHEA Grapalat" w:cs="Sylfaen"/>
          <w:color w:val="000000" w:themeColor="text1"/>
          <w:lang w:val="hy-AM"/>
        </w:rPr>
        <w:t>ով</w:t>
      </w:r>
      <w:r w:rsidR="0004188C" w:rsidRPr="00A134F6">
        <w:rPr>
          <w:rFonts w:ascii="GHEA Grapalat" w:hAnsi="GHEA Grapalat" w:cs="Sylfaen"/>
          <w:color w:val="000000" w:themeColor="text1"/>
          <w:lang w:val="ru-RU"/>
        </w:rPr>
        <w:t>)</w:t>
      </w:r>
      <w:r w:rsidR="0000199F" w:rsidRPr="00A134F6">
        <w:rPr>
          <w:rFonts w:ascii="GHEA Grapalat" w:hAnsi="GHEA Grapalat" w:cs="Sylfaen"/>
          <w:color w:val="000000" w:themeColor="text1"/>
          <w:lang w:val="hy-AM"/>
        </w:rPr>
        <w:t>,</w:t>
      </w:r>
    </w:p>
    <w:p w:rsidR="00B85EC5" w:rsidRPr="00A134F6" w:rsidRDefault="0000199F" w:rsidP="009B3A8D">
      <w:pPr>
        <w:pStyle w:val="ListParagraph"/>
        <w:numPr>
          <w:ilvl w:val="0"/>
          <w:numId w:val="39"/>
        </w:numPr>
        <w:tabs>
          <w:tab w:val="left" w:pos="360"/>
          <w:tab w:val="left" w:pos="900"/>
          <w:tab w:val="left" w:pos="1260"/>
        </w:tabs>
        <w:spacing w:line="360" w:lineRule="auto"/>
        <w:ind w:left="540" w:hanging="270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</w:rPr>
        <w:t>հայտատու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="003E453D">
        <w:rPr>
          <w:rFonts w:ascii="GHEA Grapalat" w:hAnsi="GHEA Grapalat" w:cs="Sylfaen"/>
          <w:color w:val="000000" w:themeColor="text1"/>
        </w:rPr>
        <w:t>կառույցի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ՀՀ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իրավաբանական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անձանց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պետական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ռեգիստրում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գրանցման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վկայականի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պատճենը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, </w:t>
      </w:r>
    </w:p>
    <w:p w:rsidR="004B127D" w:rsidRPr="0012733A" w:rsidRDefault="0012733A" w:rsidP="009B3A8D">
      <w:pPr>
        <w:pStyle w:val="ListParagraph"/>
        <w:numPr>
          <w:ilvl w:val="0"/>
          <w:numId w:val="39"/>
        </w:numPr>
        <w:tabs>
          <w:tab w:val="left" w:pos="360"/>
          <w:tab w:val="left" w:pos="900"/>
          <w:tab w:val="left" w:pos="1260"/>
        </w:tabs>
        <w:spacing w:line="360" w:lineRule="auto"/>
        <w:ind w:left="540" w:hanging="270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</w:rPr>
        <w:t xml:space="preserve">Կրթության, գիտության, մշակույթի և սպորտի նախարարի 2021 թվականի հունվարի 26-ի N 20-Ն հրամանով սահմանված </w:t>
      </w:r>
      <w:r w:rsidR="002965B8">
        <w:rPr>
          <w:rFonts w:ascii="GHEA Grapalat" w:hAnsi="GHEA Grapalat"/>
          <w:color w:val="000000" w:themeColor="text1"/>
        </w:rPr>
        <w:t>մ</w:t>
      </w:r>
      <w:r w:rsidR="00241F10">
        <w:rPr>
          <w:rFonts w:ascii="GHEA Grapalat" w:hAnsi="GHEA Grapalat"/>
          <w:color w:val="000000" w:themeColor="text1"/>
        </w:rPr>
        <w:t>ոդելներից որևէ</w:t>
      </w:r>
      <w:r w:rsidR="003E453D">
        <w:rPr>
          <w:rFonts w:ascii="GHEA Grapalat" w:hAnsi="GHEA Grapalat"/>
          <w:color w:val="000000" w:themeColor="text1"/>
        </w:rPr>
        <w:t xml:space="preserve"> մեկի</w:t>
      </w:r>
      <w:r w:rsidR="002965B8">
        <w:rPr>
          <w:rFonts w:ascii="GHEA Grapalat" w:hAnsi="GHEA Grapalat"/>
          <w:color w:val="000000" w:themeColor="text1"/>
        </w:rPr>
        <w:t xml:space="preserve"> ընտրության </w:t>
      </w:r>
      <w:r w:rsidR="0054416F">
        <w:rPr>
          <w:rFonts w:ascii="GHEA Grapalat" w:hAnsi="GHEA Grapalat"/>
          <w:color w:val="000000" w:themeColor="text1"/>
        </w:rPr>
        <w:t xml:space="preserve">և ներդրման ծրագիրը </w:t>
      </w:r>
      <w:r w:rsidR="0054416F" w:rsidRPr="00FC0AC8">
        <w:rPr>
          <w:rFonts w:ascii="GHEA Grapalat" w:hAnsi="GHEA Grapalat" w:cs="Sylfaen"/>
          <w:color w:val="000000" w:themeColor="text1"/>
          <w:lang w:val="hy-AM"/>
        </w:rPr>
        <w:t xml:space="preserve">(Հավելված </w:t>
      </w:r>
      <w:r w:rsidR="0054416F">
        <w:rPr>
          <w:rFonts w:ascii="GHEA Grapalat" w:hAnsi="GHEA Grapalat" w:cs="Sylfaen"/>
          <w:color w:val="000000" w:themeColor="text1"/>
        </w:rPr>
        <w:t>1.</w:t>
      </w:r>
      <w:r w:rsidR="0054416F" w:rsidRPr="00FC0AC8">
        <w:rPr>
          <w:rFonts w:ascii="GHEA Grapalat" w:hAnsi="GHEA Grapalat" w:cs="Sylfaen"/>
          <w:color w:val="000000" w:themeColor="text1"/>
          <w:lang w:val="hy-AM"/>
        </w:rPr>
        <w:t>2-ով</w:t>
      </w:r>
      <w:r w:rsidR="0054416F" w:rsidRPr="000B5C8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54416F" w:rsidRPr="00FC0AC8">
        <w:rPr>
          <w:rFonts w:ascii="GHEA Grapalat" w:hAnsi="GHEA Grapalat" w:cs="Sylfaen"/>
          <w:color w:val="000000" w:themeColor="text1"/>
          <w:lang w:val="hy-AM"/>
        </w:rPr>
        <w:t xml:space="preserve"> սահմանված ձևաչափով)</w:t>
      </w:r>
      <w:r>
        <w:rPr>
          <w:rFonts w:ascii="GHEA Grapalat" w:hAnsi="GHEA Grapalat"/>
          <w:color w:val="000000" w:themeColor="text1"/>
        </w:rPr>
        <w:t>,</w:t>
      </w:r>
    </w:p>
    <w:p w:rsidR="0012733A" w:rsidRPr="0012733A" w:rsidRDefault="00B27CFC" w:rsidP="009B3A8D">
      <w:pPr>
        <w:pStyle w:val="ListParagraph"/>
        <w:numPr>
          <w:ilvl w:val="0"/>
          <w:numId w:val="39"/>
        </w:numPr>
        <w:tabs>
          <w:tab w:val="left" w:pos="360"/>
          <w:tab w:val="left" w:pos="900"/>
          <w:tab w:val="left" w:pos="1260"/>
        </w:tabs>
        <w:spacing w:line="360" w:lineRule="auto"/>
        <w:ind w:left="540" w:hanging="270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</w:rPr>
        <w:t>տեղեկատվություն</w:t>
      </w:r>
      <w:r w:rsidR="0012733A" w:rsidRPr="0012733A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</w:rPr>
        <w:t>համայնքում (</w:t>
      </w:r>
      <w:r w:rsidR="0012733A" w:rsidRPr="0012733A">
        <w:rPr>
          <w:rFonts w:ascii="GHEA Grapalat" w:hAnsi="GHEA Grapalat"/>
          <w:bCs/>
          <w:color w:val="000000"/>
          <w:shd w:val="clear" w:color="auto" w:fill="FFFFFF"/>
        </w:rPr>
        <w:t>բնակավայրում</w:t>
      </w:r>
      <w:r>
        <w:rPr>
          <w:rFonts w:ascii="GHEA Grapalat" w:hAnsi="GHEA Grapalat"/>
          <w:bCs/>
          <w:color w:val="000000"/>
          <w:shd w:val="clear" w:color="auto" w:fill="FFFFFF"/>
        </w:rPr>
        <w:t>)</w:t>
      </w:r>
      <w:r w:rsidR="0012733A" w:rsidRPr="0012733A">
        <w:rPr>
          <w:rFonts w:ascii="GHEA Grapalat" w:hAnsi="GHEA Grapalat"/>
          <w:bCs/>
          <w:color w:val="000000"/>
          <w:shd w:val="clear" w:color="auto" w:fill="FFFFFF"/>
        </w:rPr>
        <w:t xml:space="preserve"> նախադպրոցահասակ երեխաների թվի</w:t>
      </w:r>
      <w:r w:rsidR="0012733A">
        <w:rPr>
          <w:rFonts w:ascii="GHEA Grapalat" w:hAnsi="GHEA Grapalat"/>
          <w:bCs/>
          <w:color w:val="000000"/>
          <w:shd w:val="clear" w:color="auto" w:fill="FFFFFF"/>
        </w:rPr>
        <w:t xml:space="preserve"> վերաբերյալ,</w:t>
      </w:r>
    </w:p>
    <w:p w:rsidR="0012733A" w:rsidRPr="00B27CFC" w:rsidRDefault="003E453D" w:rsidP="009B3A8D">
      <w:pPr>
        <w:pStyle w:val="ListParagraph"/>
        <w:numPr>
          <w:ilvl w:val="0"/>
          <w:numId w:val="39"/>
        </w:numPr>
        <w:tabs>
          <w:tab w:val="left" w:pos="360"/>
          <w:tab w:val="left" w:pos="900"/>
          <w:tab w:val="left" w:pos="1260"/>
        </w:tabs>
        <w:spacing w:line="360" w:lineRule="auto"/>
        <w:ind w:left="540" w:hanging="270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</w:rPr>
        <w:t xml:space="preserve">տեղեկատվություն </w:t>
      </w:r>
      <w:r w:rsidR="0012733A" w:rsidRPr="0012733A">
        <w:rPr>
          <w:rFonts w:ascii="GHEA Grapalat" w:hAnsi="GHEA Grapalat"/>
          <w:bCs/>
          <w:color w:val="000000"/>
          <w:shd w:val="clear" w:color="auto" w:fill="FFFFFF"/>
        </w:rPr>
        <w:t>նախադպրոցական կրթական ծառայության մատուցման համար նախատեսվող շինության շենքային վիճակի մասին,</w:t>
      </w:r>
    </w:p>
    <w:p w:rsidR="00B27CFC" w:rsidRPr="0012733A" w:rsidRDefault="00B27CFC" w:rsidP="009B3A8D">
      <w:pPr>
        <w:pStyle w:val="ListParagraph"/>
        <w:numPr>
          <w:ilvl w:val="0"/>
          <w:numId w:val="39"/>
        </w:numPr>
        <w:tabs>
          <w:tab w:val="left" w:pos="360"/>
          <w:tab w:val="left" w:pos="900"/>
          <w:tab w:val="left" w:pos="1260"/>
        </w:tabs>
        <w:spacing w:line="360" w:lineRule="auto"/>
        <w:ind w:left="540" w:hanging="270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</w:rPr>
        <w:t xml:space="preserve">տեղեկատվություն </w:t>
      </w:r>
      <w:r>
        <w:rPr>
          <w:rFonts w:ascii="GHEA Grapalat" w:hAnsi="GHEA Grapalat"/>
          <w:bCs/>
          <w:color w:val="000000"/>
          <w:shd w:val="clear" w:color="auto" w:fill="FFFFFF"/>
        </w:rPr>
        <w:t xml:space="preserve">համայնքի (բնակավայրի) բնակչության թվի, ազգային պատկանելության, աղքատության և գործազրկության մակարդակի մասին, </w:t>
      </w:r>
    </w:p>
    <w:p w:rsidR="00330871" w:rsidRPr="00A134F6" w:rsidRDefault="0012733A" w:rsidP="009B3A8D">
      <w:pPr>
        <w:pStyle w:val="ListParagraph"/>
        <w:numPr>
          <w:ilvl w:val="0"/>
          <w:numId w:val="39"/>
        </w:numPr>
        <w:tabs>
          <w:tab w:val="left" w:pos="360"/>
          <w:tab w:val="left" w:pos="900"/>
          <w:tab w:val="left" w:pos="1260"/>
        </w:tabs>
        <w:spacing w:line="360" w:lineRule="auto"/>
        <w:ind w:left="540" w:hanging="270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</w:rPr>
        <w:t>համայնքի ավագանու</w:t>
      </w:r>
      <w:r w:rsidR="0000199F" w:rsidRPr="00A134F6">
        <w:rPr>
          <w:rFonts w:ascii="GHEA Grapalat" w:hAnsi="GHEA Grapalat" w:cs="Sylfaen"/>
          <w:color w:val="000000" w:themeColor="text1"/>
          <w:lang w:val="hy-AM"/>
        </w:rPr>
        <w:t xml:space="preserve"> որոշումը՝ մրցույթին Հրավերով նախատեսված պայմաններով մասնակցելու վերաբերյալ,</w:t>
      </w:r>
    </w:p>
    <w:p w:rsidR="008A19C1" w:rsidRPr="006107A4" w:rsidRDefault="006107A4" w:rsidP="006107A4">
      <w:pPr>
        <w:tabs>
          <w:tab w:val="left" w:pos="-2700"/>
          <w:tab w:val="left" w:pos="360"/>
        </w:tabs>
        <w:spacing w:line="360" w:lineRule="auto"/>
        <w:ind w:left="27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107A4"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 xml:space="preserve">9. </w:t>
      </w:r>
      <w:r w:rsidR="0000199F" w:rsidRPr="006107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Հրավերի </w:t>
      </w:r>
      <w:r w:rsidRPr="006107A4">
        <w:rPr>
          <w:rFonts w:ascii="GHEA Grapalat" w:hAnsi="GHEA Grapalat" w:cs="Sylfaen"/>
          <w:color w:val="000000" w:themeColor="text1"/>
          <w:sz w:val="24"/>
          <w:szCs w:val="24"/>
        </w:rPr>
        <w:t>8</w:t>
      </w:r>
      <w:r w:rsidR="0000199F" w:rsidRPr="006107A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00199F" w:rsidRPr="006107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րդ կետով նախատեսված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պարտադիր </w:t>
      </w:r>
      <w:r w:rsidR="0000199F" w:rsidRPr="006107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փաստաթղթերից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բացի</w:t>
      </w:r>
      <w:r w:rsidR="0000199F" w:rsidRPr="006107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 հայտատուն իր հայեցողությամբ կարող է ներկայացնել Ծրագրի</w:t>
      </w:r>
      <w:r w:rsidR="005754FE" w:rsidRPr="006107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առնչվող</w:t>
      </w:r>
      <w:r w:rsidR="0000199F" w:rsidRPr="006107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այլ փաստաթղթեր, նյութեր:</w:t>
      </w:r>
    </w:p>
    <w:p w:rsidR="00F80D27" w:rsidRPr="009B3A8D" w:rsidRDefault="00B171E8" w:rsidP="009B3A8D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</w:rPr>
        <w:t>10</w:t>
      </w:r>
      <w:r w:rsidR="009B3A8D" w:rsidRPr="009B3A8D">
        <w:rPr>
          <w:rFonts w:ascii="GHEA Grapalat" w:hAnsi="GHEA Grapalat" w:cs="Sylfaen"/>
          <w:color w:val="000000" w:themeColor="text1"/>
          <w:sz w:val="24"/>
          <w:szCs w:val="24"/>
        </w:rPr>
        <w:t xml:space="preserve">. 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Հայտը ներկայացվում է հայերեն</w:t>
      </w:r>
      <w:r w:rsidR="0000199F" w:rsidRPr="009B3A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սոսնձված</w:t>
      </w:r>
      <w:r w:rsidR="0000199F" w:rsidRPr="009B3A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կնքված</w:t>
      </w:r>
      <w:r w:rsidR="0000199F" w:rsidRPr="009B3A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 ստորագրված ծրարով</w:t>
      </w:r>
      <w:r w:rsidR="0000199F" w:rsidRPr="009B3A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Ծրարում ներառված փաստաթղթերը պետք է կազ</w:t>
      </w:r>
      <w:r w:rsidR="00967D0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մված լինեն բնօրինակից և թվով </w:t>
      </w:r>
      <w:r w:rsidR="00967D0E">
        <w:rPr>
          <w:rFonts w:ascii="GHEA Grapalat" w:hAnsi="GHEA Grapalat" w:cs="Sylfaen"/>
          <w:color w:val="000000" w:themeColor="text1"/>
          <w:sz w:val="24"/>
          <w:szCs w:val="24"/>
        </w:rPr>
        <w:t>յոթ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կրկնօրինակից</w:t>
      </w:r>
      <w:r w:rsidR="0000199F" w:rsidRPr="009B3A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որոնց վրա համապատասխանաբար</w:t>
      </w:r>
      <w:r w:rsidR="0000199F" w:rsidRPr="009B3A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րվում են «բնօրինակ» և «կրկնօրինակ» բառերը:</w:t>
      </w:r>
    </w:p>
    <w:p w:rsidR="00E620AA" w:rsidRPr="009B3A8D" w:rsidRDefault="00B171E8" w:rsidP="009B3A8D">
      <w:pPr>
        <w:spacing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</w:rPr>
        <w:t>11</w:t>
      </w:r>
      <w:r w:rsidR="009B3A8D" w:rsidRPr="009B3A8D">
        <w:rPr>
          <w:rFonts w:ascii="GHEA Grapalat" w:hAnsi="GHEA Grapalat" w:cs="Sylfaen"/>
          <w:color w:val="000000" w:themeColor="text1"/>
          <w:sz w:val="24"/>
          <w:szCs w:val="24"/>
        </w:rPr>
        <w:t xml:space="preserve">. 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Հայտերը (ներառյալ բոլոր փ</w:t>
      </w:r>
      <w:r w:rsid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աստաթղթերը) ներկայացվում են</w:t>
      </w:r>
      <w:r w:rsidR="00076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80F3B">
        <w:rPr>
          <w:rFonts w:ascii="GHEA Grapalat" w:hAnsi="GHEA Grapalat" w:cs="Sylfaen"/>
          <w:color w:val="000000" w:themeColor="text1"/>
          <w:sz w:val="24"/>
          <w:szCs w:val="24"/>
        </w:rPr>
        <w:t>Կրթության, գի</w:t>
      </w:r>
      <w:r w:rsidR="00076319">
        <w:rPr>
          <w:rFonts w:ascii="GHEA Grapalat" w:hAnsi="GHEA Grapalat" w:cs="Sylfaen"/>
          <w:color w:val="000000" w:themeColor="text1"/>
          <w:sz w:val="24"/>
          <w:szCs w:val="24"/>
        </w:rPr>
        <w:t>տության, մշակույթի և սպորտի նախարարություն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հետևյալ հասցեով. Երևան, 0010, Վ.Սարգսյանի 3, ՀՀ կառավարության 2-րդ տու</w:t>
      </w:r>
      <w:r w:rsidR="00241F10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ն, 5-րդ հարկ, 50</w:t>
      </w:r>
      <w:r w:rsidR="00241F10" w:rsidRPr="009B3A8D">
        <w:rPr>
          <w:rFonts w:ascii="GHEA Grapalat" w:hAnsi="GHEA Grapalat" w:cs="Sylfaen"/>
          <w:color w:val="000000" w:themeColor="text1"/>
          <w:sz w:val="24"/>
          <w:szCs w:val="24"/>
        </w:rPr>
        <w:t xml:space="preserve">1 </w:t>
      </w:r>
      <w:r w:rsidR="00B213B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սենյակ, </w:t>
      </w:r>
      <w:r w:rsidR="00241F10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հանրակրթության վարչության</w:t>
      </w:r>
      <w:r w:rsidR="0035006B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</w:t>
      </w:r>
      <w:r w:rsidR="0035006B" w:rsidRPr="006635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 20</w:t>
      </w:r>
      <w:r w:rsidR="00241F10" w:rsidRPr="006635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="00241F10" w:rsidRPr="0066352F">
        <w:rPr>
          <w:rFonts w:ascii="GHEA Grapalat" w:hAnsi="GHEA Grapalat" w:cs="Sylfaen"/>
          <w:color w:val="000000" w:themeColor="text1"/>
          <w:sz w:val="24"/>
          <w:szCs w:val="24"/>
        </w:rPr>
        <w:t>1</w:t>
      </w:r>
      <w:r w:rsidR="0000199F" w:rsidRPr="006635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</w:t>
      </w:r>
      <w:r w:rsidR="00076319">
        <w:rPr>
          <w:rFonts w:ascii="GHEA Grapalat" w:hAnsi="GHEA Grapalat" w:cs="Sylfaen"/>
          <w:color w:val="000000" w:themeColor="text1"/>
          <w:sz w:val="24"/>
          <w:szCs w:val="24"/>
        </w:rPr>
        <w:t xml:space="preserve"> մայիսի 7-ը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:rsidR="00216650" w:rsidRPr="009B3A8D" w:rsidRDefault="009B3A8D" w:rsidP="009B3A8D">
      <w:pPr>
        <w:spacing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B3A8D">
        <w:rPr>
          <w:rFonts w:ascii="GHEA Grapalat" w:hAnsi="GHEA Grapalat" w:cs="Sylfaen"/>
          <w:color w:val="000000" w:themeColor="text1"/>
          <w:sz w:val="24"/>
          <w:szCs w:val="24"/>
        </w:rPr>
        <w:t>1</w:t>
      </w:r>
      <w:r w:rsidR="00B171E8">
        <w:rPr>
          <w:rFonts w:ascii="GHEA Grapalat" w:hAnsi="GHEA Grapalat" w:cs="Sylfaen"/>
          <w:color w:val="000000" w:themeColor="text1"/>
          <w:sz w:val="24"/>
          <w:szCs w:val="24"/>
        </w:rPr>
        <w:t>2</w:t>
      </w:r>
      <w:r w:rsidRPr="009B3A8D">
        <w:rPr>
          <w:rFonts w:ascii="GHEA Grapalat" w:hAnsi="GHEA Grapalat" w:cs="Sylfaen"/>
          <w:color w:val="000000" w:themeColor="text1"/>
          <w:sz w:val="24"/>
          <w:szCs w:val="24"/>
        </w:rPr>
        <w:t xml:space="preserve">. 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Մրցույթը կանցկացվի համաձայն Հավելված 2-ով սահմանված Կանոնակարգի:</w:t>
      </w:r>
    </w:p>
    <w:p w:rsidR="00B213BF" w:rsidRPr="00A134F6" w:rsidRDefault="00B213BF" w:rsidP="00434906">
      <w:pPr>
        <w:pStyle w:val="ListParagraph"/>
        <w:spacing w:line="360" w:lineRule="auto"/>
        <w:ind w:left="36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E620AA" w:rsidRPr="00A134F6" w:rsidRDefault="00E620AA" w:rsidP="00434906">
      <w:pPr>
        <w:spacing w:line="360" w:lineRule="auto"/>
        <w:ind w:left="360" w:hanging="270"/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</w:pPr>
    </w:p>
    <w:p w:rsidR="00E620AA" w:rsidRPr="00A134F6" w:rsidRDefault="0000199F" w:rsidP="00E620AA">
      <w:pPr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</w:pPr>
      <w:r w:rsidRPr="00A134F6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br w:type="page"/>
      </w:r>
    </w:p>
    <w:p w:rsidR="00E620AA" w:rsidRPr="00A134F6" w:rsidRDefault="00E620AA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  <w:r w:rsidRPr="00A134F6">
        <w:rPr>
          <w:rFonts w:ascii="GHEA Grapalat" w:hAnsi="GHEA Grapalat" w:cs="Sylfaen"/>
          <w:i/>
          <w:color w:val="000000" w:themeColor="text1"/>
          <w:lang w:val="hy-AM"/>
        </w:rPr>
        <w:lastRenderedPageBreak/>
        <w:t>Հավելված 1</w:t>
      </w:r>
    </w:p>
    <w:p w:rsidR="001D74F2" w:rsidRPr="00A134F6" w:rsidRDefault="001D74F2" w:rsidP="005D1401">
      <w:pPr>
        <w:spacing w:after="0" w:line="240" w:lineRule="auto"/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</w:pPr>
    </w:p>
    <w:p w:rsidR="00E620AA" w:rsidRPr="00A134F6" w:rsidRDefault="0000199F" w:rsidP="00E620AA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</w:pP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Հ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Ա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Յ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Տ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  <w:t xml:space="preserve"> </w:t>
      </w:r>
    </w:p>
    <w:p w:rsidR="001D74F2" w:rsidRPr="00A134F6" w:rsidRDefault="001D74F2" w:rsidP="00E620AA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</w:pPr>
    </w:p>
    <w:p w:rsidR="00241F10" w:rsidRPr="00C12441" w:rsidRDefault="00241F10" w:rsidP="00241F10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2021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պետական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բյուջեի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` «1146.</w:t>
      </w:r>
      <w:r w:rsidRPr="00C12441">
        <w:rPr>
          <w:rFonts w:ascii="GHEA Grapalat" w:hAnsi="GHEA Grapalat" w:cs="Arial"/>
          <w:color w:val="000000" w:themeColor="text1"/>
          <w:sz w:val="24"/>
          <w:szCs w:val="24"/>
        </w:rPr>
        <w:t>Հանրակրթության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»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ծրագրի</w:t>
      </w:r>
      <w:r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«12008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.</w:t>
      </w:r>
      <w:r w:rsidRPr="00CC7B53">
        <w:rPr>
          <w:rFonts w:ascii="GHEA Grapalat" w:hAnsi="GHEA Grapalat"/>
          <w:sz w:val="24"/>
          <w:szCs w:val="24"/>
        </w:rPr>
        <w:t>Նախադպրոցական այլընտրանքային ծախսաարդյունավետ մոդելների ներդրում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»</w:t>
      </w:r>
      <w:r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միջոցառման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շրջանակում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դրամաշնորհի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հատկացման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</w:t>
      </w:r>
      <w:r w:rsidRPr="00C124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մրցույթի</w:t>
      </w:r>
    </w:p>
    <w:p w:rsidR="00812658" w:rsidRPr="00BB3120" w:rsidRDefault="00812658" w:rsidP="00E620AA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ՏԻՏՂՈՍԱԹԵՐԹ</w:t>
      </w:r>
    </w:p>
    <w:p w:rsidR="00E620AA" w:rsidRPr="00A134F6" w:rsidRDefault="00E620AA" w:rsidP="00E620AA">
      <w:pPr>
        <w:spacing w:after="0" w:line="240" w:lineRule="auto"/>
        <w:jc w:val="center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5D1401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Հայտատու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անվանումը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. </w:t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5D1401" w:rsidRPr="00A134F6" w:rsidRDefault="005D1401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</w:p>
    <w:p w:rsidR="00E620AA" w:rsidRPr="00A134F6" w:rsidRDefault="001F7F01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5D1401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 (գրանցման)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5D1401"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  <w:t xml:space="preserve"> </w:t>
      </w:r>
    </w:p>
    <w:p w:rsidR="005D1401" w:rsidRPr="00A134F6" w:rsidRDefault="005D1401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</w:t>
      </w:r>
      <w:r w:rsidR="005D1401"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>(գործունեության)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5D1401" w:rsidRPr="00A134F6" w:rsidRDefault="005D1401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Հեռախոսահամար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(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). </w:t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., կայքէջ </w:t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Պետական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գրանցման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համարը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proofErr w:type="gram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Կից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ներկայացվող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փաստաթղթերը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proofErr w:type="gramEnd"/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Բնօրինակ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փաստաթղթերի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էջերի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ընդհանուր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քանակը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proofErr w:type="gram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Հայտը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ներկայացնելու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ամսաթիվը</w:t>
      </w:r>
      <w:r w:rsidR="00241F1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______ /_____ 2021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թ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  <w:proofErr w:type="gramEnd"/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proofErr w:type="gram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Կազմակերպության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ղեկավարի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proofErr w:type="gramEnd"/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Ստորագրությունը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00199F" w:rsidP="00E620AA">
      <w:pPr>
        <w:spacing w:after="0" w:line="240" w:lineRule="auto"/>
        <w:ind w:left="2160" w:firstLine="720"/>
        <w:rPr>
          <w:rFonts w:ascii="GHEA Grapalat" w:hAnsi="GHEA Grapalat"/>
          <w:b/>
          <w:color w:val="000000" w:themeColor="text1"/>
          <w:lang w:val="ru-RU"/>
        </w:rPr>
      </w:pPr>
      <w:proofErr w:type="gramStart"/>
      <w:r w:rsidRPr="00A134F6">
        <w:rPr>
          <w:rFonts w:ascii="GHEA Grapalat" w:hAnsi="GHEA Grapalat"/>
          <w:color w:val="000000" w:themeColor="text1"/>
          <w:sz w:val="24"/>
          <w:szCs w:val="24"/>
        </w:rPr>
        <w:t>Կ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/>
          <w:color w:val="000000" w:themeColor="text1"/>
          <w:sz w:val="24"/>
          <w:szCs w:val="24"/>
        </w:rPr>
        <w:t>Տ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  <w:proofErr w:type="gramEnd"/>
      <w:r w:rsidRPr="00A134F6">
        <w:rPr>
          <w:rFonts w:ascii="GHEA Grapalat" w:hAnsi="GHEA Grapalat" w:cs="Sylfaen"/>
          <w:i/>
          <w:color w:val="000000" w:themeColor="text1"/>
          <w:lang w:val="af-ZA"/>
        </w:rPr>
        <w:br w:type="page"/>
      </w:r>
    </w:p>
    <w:p w:rsidR="00E620AA" w:rsidRPr="00A134F6" w:rsidRDefault="00E620AA" w:rsidP="00E620AA">
      <w:pPr>
        <w:spacing w:after="0" w:line="240" w:lineRule="auto"/>
        <w:ind w:left="540" w:firstLine="2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  <w:sectPr w:rsidR="00E620AA" w:rsidRPr="00A134F6" w:rsidSect="009B3A8D">
          <w:footerReference w:type="default" r:id="rId8"/>
          <w:footnotePr>
            <w:numFmt w:val="chicago"/>
          </w:footnotePr>
          <w:pgSz w:w="11906" w:h="16838" w:code="9"/>
          <w:pgMar w:top="540" w:right="656" w:bottom="1080" w:left="1260" w:header="567" w:footer="263" w:gutter="0"/>
          <w:cols w:space="720"/>
        </w:sectPr>
      </w:pPr>
    </w:p>
    <w:p w:rsidR="0054416F" w:rsidRPr="0054416F" w:rsidRDefault="0054416F" w:rsidP="0054416F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  <w:r w:rsidRPr="00A134F6">
        <w:rPr>
          <w:rFonts w:ascii="GHEA Grapalat" w:hAnsi="GHEA Grapalat" w:cs="Sylfaen"/>
          <w:i/>
          <w:color w:val="000000" w:themeColor="text1"/>
          <w:lang w:val="hy-AM"/>
        </w:rPr>
        <w:lastRenderedPageBreak/>
        <w:t>Հավելված 1</w:t>
      </w:r>
      <w:r>
        <w:rPr>
          <w:rFonts w:ascii="GHEA Grapalat" w:hAnsi="GHEA Grapalat" w:cs="Sylfaen"/>
          <w:i/>
          <w:color w:val="000000" w:themeColor="text1"/>
        </w:rPr>
        <w:t>.2</w:t>
      </w:r>
    </w:p>
    <w:p w:rsidR="0054416F" w:rsidRDefault="0054416F" w:rsidP="0054416F">
      <w:pPr>
        <w:pStyle w:val="ListParagraph"/>
        <w:ind w:left="0"/>
        <w:jc w:val="right"/>
        <w:rPr>
          <w:rFonts w:ascii="GHEA Grapalat" w:hAnsi="GHEA Grapalat"/>
          <w:b/>
          <w:color w:val="000000" w:themeColor="text1"/>
        </w:rPr>
      </w:pPr>
    </w:p>
    <w:p w:rsidR="0054416F" w:rsidRDefault="0054416F" w:rsidP="0054416F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</w:rPr>
      </w:pPr>
      <w:r>
        <w:rPr>
          <w:rFonts w:ascii="GHEA Grapalat" w:hAnsi="GHEA Grapalat"/>
          <w:b/>
          <w:color w:val="000000" w:themeColor="text1"/>
          <w:lang w:val="hy-AM"/>
        </w:rPr>
        <w:t>Ծ</w:t>
      </w:r>
      <w:r>
        <w:rPr>
          <w:rFonts w:ascii="GHEA Grapalat" w:hAnsi="GHEA Grapalat"/>
          <w:b/>
          <w:color w:val="000000" w:themeColor="text1"/>
        </w:rPr>
        <w:t xml:space="preserve"> </w:t>
      </w:r>
      <w:r>
        <w:rPr>
          <w:rFonts w:ascii="GHEA Grapalat" w:hAnsi="GHEA Grapalat"/>
          <w:b/>
          <w:color w:val="000000" w:themeColor="text1"/>
          <w:lang w:val="hy-AM"/>
        </w:rPr>
        <w:t>Ր</w:t>
      </w:r>
      <w:r>
        <w:rPr>
          <w:rFonts w:ascii="GHEA Grapalat" w:hAnsi="GHEA Grapalat"/>
          <w:b/>
          <w:color w:val="000000" w:themeColor="text1"/>
        </w:rPr>
        <w:t xml:space="preserve"> </w:t>
      </w:r>
      <w:r>
        <w:rPr>
          <w:rFonts w:ascii="GHEA Grapalat" w:hAnsi="GHEA Grapalat"/>
          <w:b/>
          <w:color w:val="000000" w:themeColor="text1"/>
          <w:lang w:val="hy-AM"/>
        </w:rPr>
        <w:t>Ա</w:t>
      </w:r>
      <w:r>
        <w:rPr>
          <w:rFonts w:ascii="GHEA Grapalat" w:hAnsi="GHEA Grapalat"/>
          <w:b/>
          <w:color w:val="000000" w:themeColor="text1"/>
        </w:rPr>
        <w:t xml:space="preserve"> </w:t>
      </w:r>
      <w:r>
        <w:rPr>
          <w:rFonts w:ascii="GHEA Grapalat" w:hAnsi="GHEA Grapalat"/>
          <w:b/>
          <w:color w:val="000000" w:themeColor="text1"/>
          <w:lang w:val="hy-AM"/>
        </w:rPr>
        <w:t>Գ</w:t>
      </w:r>
      <w:r>
        <w:rPr>
          <w:rFonts w:ascii="GHEA Grapalat" w:hAnsi="GHEA Grapalat"/>
          <w:b/>
          <w:color w:val="000000" w:themeColor="text1"/>
        </w:rPr>
        <w:t xml:space="preserve"> Ի Ր </w:t>
      </w:r>
    </w:p>
    <w:p w:rsidR="0054416F" w:rsidRPr="0087510C" w:rsidRDefault="0054416F" w:rsidP="0054416F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54416F">
        <w:rPr>
          <w:rFonts w:ascii="GHEA Grapalat" w:hAnsi="GHEA Grapalat"/>
          <w:b/>
        </w:rPr>
        <w:t>Նախադպրոցական այլընտրա</w:t>
      </w:r>
      <w:r>
        <w:rPr>
          <w:rFonts w:ascii="GHEA Grapalat" w:hAnsi="GHEA Grapalat"/>
          <w:b/>
        </w:rPr>
        <w:t>նքային ծախսաարդյունավետ մոդել</w:t>
      </w:r>
      <w:r w:rsidRPr="0054416F">
        <w:rPr>
          <w:rFonts w:ascii="GHEA Grapalat" w:hAnsi="GHEA Grapalat"/>
          <w:b/>
        </w:rPr>
        <w:t>ի ներդրման</w:t>
      </w:r>
      <w:r>
        <w:rPr>
          <w:rFonts w:ascii="GHEA Grapalat" w:hAnsi="GHEA Grapalat"/>
        </w:rPr>
        <w:t xml:space="preserve"> </w:t>
      </w:r>
    </w:p>
    <w:p w:rsidR="0054416F" w:rsidRDefault="0054416F" w:rsidP="0054416F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</w:rPr>
      </w:pPr>
    </w:p>
    <w:p w:rsidR="0054416F" w:rsidRPr="0054416F" w:rsidRDefault="0054416F" w:rsidP="0054416F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</w:rPr>
      </w:pPr>
    </w:p>
    <w:p w:rsidR="0054416F" w:rsidRPr="0054416F" w:rsidRDefault="0054416F" w:rsidP="0054416F">
      <w:pPr>
        <w:pStyle w:val="ListParagraph"/>
        <w:numPr>
          <w:ilvl w:val="0"/>
          <w:numId w:val="48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</w:rPr>
        <w:t>Նախաբան</w:t>
      </w:r>
    </w:p>
    <w:p w:rsidR="0054416F" w:rsidRDefault="0054416F" w:rsidP="0054416F">
      <w:pPr>
        <w:pStyle w:val="ListParagraph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(</w:t>
      </w:r>
      <w:proofErr w:type="gramStart"/>
      <w:r>
        <w:rPr>
          <w:rFonts w:ascii="GHEA Grapalat" w:hAnsi="GHEA Grapalat"/>
          <w:color w:val="000000" w:themeColor="text1"/>
        </w:rPr>
        <w:t>ն</w:t>
      </w:r>
      <w:r>
        <w:rPr>
          <w:rFonts w:ascii="GHEA Grapalat" w:hAnsi="GHEA Grapalat"/>
          <w:color w:val="000000" w:themeColor="text1"/>
          <w:lang w:val="hy-AM"/>
        </w:rPr>
        <w:t>կարագրվում</w:t>
      </w:r>
      <w:proofErr w:type="gramEnd"/>
      <w:r>
        <w:rPr>
          <w:rFonts w:ascii="GHEA Grapalat" w:hAnsi="GHEA Grapalat"/>
          <w:color w:val="000000" w:themeColor="text1"/>
          <w:lang w:val="hy-AM"/>
        </w:rPr>
        <w:t xml:space="preserve"> է ծրագրի նպատակը, հիմնավորումը</w:t>
      </w:r>
      <w:r>
        <w:rPr>
          <w:rFonts w:ascii="GHEA Grapalat" w:hAnsi="GHEA Grapalat" w:cs="Sylfaen"/>
        </w:rPr>
        <w:t>,</w:t>
      </w:r>
      <w:r>
        <w:rPr>
          <w:rFonts w:ascii="GHEA Grapalat" w:hAnsi="GHEA Grapalat"/>
          <w:color w:val="000000" w:themeColor="text1"/>
          <w:lang w:val="hy-AM"/>
        </w:rPr>
        <w:t xml:space="preserve"> առաջարկվող մոտեցումը</w:t>
      </w:r>
      <w:r>
        <w:rPr>
          <w:rFonts w:ascii="GHEA Grapalat" w:hAnsi="GHEA Grapalat"/>
          <w:color w:val="000000" w:themeColor="text1"/>
        </w:rPr>
        <w:t>)</w:t>
      </w:r>
    </w:p>
    <w:p w:rsidR="0054416F" w:rsidRPr="0054416F" w:rsidRDefault="0054416F" w:rsidP="0054416F">
      <w:pPr>
        <w:pStyle w:val="ListParagraph"/>
        <w:jc w:val="both"/>
        <w:rPr>
          <w:rFonts w:ascii="GHEA Grapalat" w:hAnsi="GHEA Grapalat"/>
          <w:b/>
          <w:color w:val="000000" w:themeColor="text1"/>
        </w:rPr>
      </w:pPr>
    </w:p>
    <w:p w:rsidR="0054416F" w:rsidRPr="0054416F" w:rsidRDefault="0054416F" w:rsidP="0054416F">
      <w:pPr>
        <w:pStyle w:val="ListParagraph"/>
        <w:numPr>
          <w:ilvl w:val="0"/>
          <w:numId w:val="48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54416F">
        <w:rPr>
          <w:rFonts w:ascii="GHEA Grapalat" w:hAnsi="GHEA Grapalat"/>
          <w:b/>
          <w:color w:val="000000" w:themeColor="text1"/>
          <w:lang w:val="hy-AM"/>
        </w:rPr>
        <w:t xml:space="preserve">Ծրագրի նկարագրությունը </w:t>
      </w:r>
    </w:p>
    <w:p w:rsidR="0054416F" w:rsidRDefault="0054416F" w:rsidP="0054416F">
      <w:pPr>
        <w:ind w:firstLine="720"/>
        <w:jc w:val="both"/>
        <w:rPr>
          <w:rFonts w:ascii="GHEA Grapalat" w:hAnsi="GHEA Grapalat"/>
          <w:color w:val="000000" w:themeColor="text1"/>
        </w:rPr>
      </w:pPr>
      <w:r w:rsidRPr="00B13F94">
        <w:rPr>
          <w:rFonts w:ascii="GHEA Grapalat" w:hAnsi="GHEA Grapalat"/>
          <w:color w:val="000000" w:themeColor="text1"/>
          <w:lang w:val="hy-AM"/>
        </w:rPr>
        <w:t>(</w:t>
      </w:r>
      <w:r>
        <w:rPr>
          <w:rFonts w:ascii="GHEA Grapalat" w:hAnsi="GHEA Grapalat"/>
          <w:color w:val="000000" w:themeColor="text1"/>
        </w:rPr>
        <w:t>ն</w:t>
      </w:r>
      <w:r>
        <w:rPr>
          <w:rFonts w:ascii="GHEA Grapalat" w:hAnsi="GHEA Grapalat"/>
          <w:color w:val="000000" w:themeColor="text1"/>
          <w:lang w:val="hy-AM"/>
        </w:rPr>
        <w:t xml:space="preserve">կարագրվում է ծրագրի </w:t>
      </w:r>
      <w:r w:rsidRPr="004B3339">
        <w:rPr>
          <w:rFonts w:ascii="GHEA Grapalat" w:hAnsi="GHEA Grapalat" w:cs="Sylfaen"/>
          <w:sz w:val="24"/>
          <w:szCs w:val="24"/>
        </w:rPr>
        <w:t>նպատակներին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հասնելու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ուղղությամբ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իրականացվող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գործողությունները</w:t>
      </w:r>
      <w:r w:rsidRPr="009C03FD">
        <w:rPr>
          <w:rFonts w:ascii="GHEA Grapalat" w:hAnsi="GHEA Grapalat"/>
          <w:sz w:val="24"/>
          <w:szCs w:val="24"/>
        </w:rPr>
        <w:t>,</w:t>
      </w:r>
      <w:r w:rsidRPr="00817232">
        <w:rPr>
          <w:rFonts w:ascii="GHEA Grapalat" w:hAnsi="GHEA Grapalat" w:cs="Sylfaen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շարունակականության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ապահովման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հնարավորություններն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ու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երաշխիքներ</w:t>
      </w:r>
      <w:r>
        <w:rPr>
          <w:rFonts w:ascii="GHEA Grapalat" w:hAnsi="GHEA Grapalat" w:cs="Sylfaen"/>
          <w:sz w:val="24"/>
          <w:szCs w:val="24"/>
        </w:rPr>
        <w:t>ը</w:t>
      </w:r>
      <w:r w:rsidR="00EE7002">
        <w:rPr>
          <w:rFonts w:ascii="GHEA Grapalat" w:hAnsi="GHEA Grapalat" w:cs="Sylfaen"/>
          <w:sz w:val="24"/>
          <w:szCs w:val="24"/>
        </w:rPr>
        <w:t>, համապատասխան մանկավարժական աշխատողների առկայությունը:</w:t>
      </w:r>
      <w:r w:rsidRPr="00B13F94">
        <w:rPr>
          <w:rFonts w:ascii="GHEA Grapalat" w:hAnsi="GHEA Grapalat"/>
          <w:color w:val="000000" w:themeColor="text1"/>
          <w:lang w:val="hy-AM"/>
        </w:rPr>
        <w:t>)</w:t>
      </w:r>
    </w:p>
    <w:p w:rsidR="0054416F" w:rsidRPr="00B13F94" w:rsidRDefault="0054416F" w:rsidP="0054416F">
      <w:pPr>
        <w:ind w:left="720"/>
        <w:jc w:val="both"/>
        <w:rPr>
          <w:rFonts w:ascii="GHEA Grapalat" w:hAnsi="GHEA Grapalat"/>
          <w:color w:val="000000" w:themeColor="text1"/>
          <w:lang w:val="hy-AM"/>
        </w:rPr>
      </w:pPr>
    </w:p>
    <w:p w:rsidR="0054416F" w:rsidRPr="00705DC5" w:rsidRDefault="0054416F" w:rsidP="0054416F">
      <w:pPr>
        <w:pStyle w:val="ListParagraph"/>
        <w:numPr>
          <w:ilvl w:val="0"/>
          <w:numId w:val="48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Միջոցառումների ժամանակացույցը</w:t>
      </w:r>
    </w:p>
    <w:p w:rsidR="0054416F" w:rsidRDefault="0054416F" w:rsidP="0054416F">
      <w:pPr>
        <w:pStyle w:val="ListParagraph"/>
        <w:jc w:val="both"/>
        <w:rPr>
          <w:rFonts w:ascii="GHEA Grapalat" w:hAnsi="GHEA Grapalat"/>
          <w:b/>
          <w:color w:val="000000" w:themeColor="text1"/>
          <w:lang w:val="hy-AM"/>
        </w:rPr>
      </w:pPr>
    </w:p>
    <w:tbl>
      <w:tblPr>
        <w:tblW w:w="468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756"/>
        <w:gridCol w:w="2553"/>
        <w:gridCol w:w="1740"/>
      </w:tblGrid>
      <w:tr w:rsidR="0054416F" w:rsidRPr="00A134F6" w:rsidTr="008173E9">
        <w:tc>
          <w:tcPr>
            <w:tcW w:w="325" w:type="pct"/>
          </w:tcPr>
          <w:p w:rsidR="0054416F" w:rsidRPr="00CD7306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GB"/>
              </w:rPr>
              <w:t>հ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</w:t>
            </w:r>
          </w:p>
        </w:tc>
        <w:tc>
          <w:tcPr>
            <w:tcW w:w="2457" w:type="pct"/>
          </w:tcPr>
          <w:p w:rsidR="0054416F" w:rsidRPr="00B13F94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Միջացառում</w:t>
            </w:r>
          </w:p>
        </w:tc>
        <w:tc>
          <w:tcPr>
            <w:tcW w:w="1319" w:type="pct"/>
          </w:tcPr>
          <w:p w:rsidR="0054416F" w:rsidRPr="00B13F94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Ժամկետ</w:t>
            </w:r>
          </w:p>
        </w:tc>
        <w:tc>
          <w:tcPr>
            <w:tcW w:w="899" w:type="pct"/>
          </w:tcPr>
          <w:p w:rsidR="0054416F" w:rsidRPr="00B13F94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Ակնկալվող արդյունք</w:t>
            </w:r>
          </w:p>
        </w:tc>
      </w:tr>
      <w:tr w:rsidR="0054416F" w:rsidRPr="00A134F6" w:rsidTr="008173E9">
        <w:tc>
          <w:tcPr>
            <w:tcW w:w="325" w:type="pct"/>
          </w:tcPr>
          <w:p w:rsidR="0054416F" w:rsidRPr="003A6223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2457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19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99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4416F" w:rsidRPr="00A134F6" w:rsidTr="008173E9">
        <w:tc>
          <w:tcPr>
            <w:tcW w:w="325" w:type="pct"/>
          </w:tcPr>
          <w:p w:rsidR="0054416F" w:rsidRPr="003A6223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2457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19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99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4416F" w:rsidRPr="00A134F6" w:rsidTr="008173E9">
        <w:tc>
          <w:tcPr>
            <w:tcW w:w="325" w:type="pct"/>
          </w:tcPr>
          <w:p w:rsidR="0054416F" w:rsidRPr="003A6223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...</w:t>
            </w:r>
          </w:p>
        </w:tc>
        <w:tc>
          <w:tcPr>
            <w:tcW w:w="2457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19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99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54416F" w:rsidRPr="00616602" w:rsidRDefault="0054416F" w:rsidP="0054416F">
      <w:pPr>
        <w:jc w:val="both"/>
        <w:rPr>
          <w:rFonts w:ascii="GHEA Grapalat" w:hAnsi="GHEA Grapalat"/>
          <w:b/>
          <w:color w:val="000000" w:themeColor="text1"/>
        </w:rPr>
      </w:pPr>
    </w:p>
    <w:p w:rsidR="0054416F" w:rsidRPr="003A6223" w:rsidRDefault="0054416F" w:rsidP="0054416F">
      <w:pPr>
        <w:pStyle w:val="ListParagraph"/>
        <w:numPr>
          <w:ilvl w:val="0"/>
          <w:numId w:val="48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Ծ</w:t>
      </w:r>
      <w:r w:rsidRPr="003A6223">
        <w:rPr>
          <w:rFonts w:ascii="GHEA Grapalat" w:hAnsi="GHEA Grapalat"/>
          <w:b/>
          <w:color w:val="000000" w:themeColor="text1"/>
        </w:rPr>
        <w:t>ախսերի</w:t>
      </w:r>
      <w:r>
        <w:rPr>
          <w:rFonts w:ascii="GHEA Grapalat" w:hAnsi="GHEA Grapalat"/>
          <w:b/>
          <w:color w:val="000000" w:themeColor="text1"/>
        </w:rPr>
        <w:t xml:space="preserve"> </w:t>
      </w:r>
      <w:r w:rsidRPr="003A6223">
        <w:rPr>
          <w:rFonts w:ascii="GHEA Grapalat" w:hAnsi="GHEA Grapalat"/>
          <w:b/>
          <w:color w:val="000000" w:themeColor="text1"/>
        </w:rPr>
        <w:t>նախահաշիվ</w:t>
      </w:r>
    </w:p>
    <w:p w:rsidR="0054416F" w:rsidRPr="00A134F6" w:rsidRDefault="0054416F" w:rsidP="0054416F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ru-RU"/>
        </w:rPr>
      </w:pPr>
    </w:p>
    <w:tbl>
      <w:tblPr>
        <w:tblW w:w="3665" w:type="pct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797"/>
        <w:gridCol w:w="1095"/>
        <w:gridCol w:w="1448"/>
        <w:gridCol w:w="1452"/>
        <w:gridCol w:w="1230"/>
      </w:tblGrid>
      <w:tr w:rsidR="0054416F" w:rsidRPr="00A134F6" w:rsidTr="008173E9">
        <w:tc>
          <w:tcPr>
            <w:tcW w:w="263" w:type="pct"/>
          </w:tcPr>
          <w:p w:rsidR="0054416F" w:rsidRPr="00CD7306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GB"/>
              </w:rPr>
              <w:t>հ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</w:t>
            </w:r>
          </w:p>
        </w:tc>
        <w:tc>
          <w:tcPr>
            <w:tcW w:w="1214" w:type="pct"/>
          </w:tcPr>
          <w:p w:rsidR="0054416F" w:rsidRPr="00A134F6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Ծախսային հոդված</w:t>
            </w:r>
          </w:p>
        </w:tc>
        <w:tc>
          <w:tcPr>
            <w:tcW w:w="723" w:type="pct"/>
          </w:tcPr>
          <w:p w:rsidR="0054416F" w:rsidRPr="00A134F6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Չափման միավոր</w:t>
            </w:r>
          </w:p>
        </w:tc>
        <w:tc>
          <w:tcPr>
            <w:tcW w:w="983" w:type="pct"/>
          </w:tcPr>
          <w:p w:rsidR="0054416F" w:rsidRPr="00A134F6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Միավոր</w:t>
            </w: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ի քանակ</w:t>
            </w:r>
          </w:p>
        </w:tc>
        <w:tc>
          <w:tcPr>
            <w:tcW w:w="985" w:type="pct"/>
          </w:tcPr>
          <w:p w:rsidR="0054416F" w:rsidRPr="00A134F6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Միավո</w:t>
            </w: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րի արժեք</w:t>
            </w:r>
          </w:p>
        </w:tc>
        <w:tc>
          <w:tcPr>
            <w:tcW w:w="832" w:type="pct"/>
          </w:tcPr>
          <w:p w:rsidR="0054416F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  <w:p w:rsidR="0054416F" w:rsidRPr="00551F6B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(ծախս)</w:t>
            </w:r>
          </w:p>
        </w:tc>
      </w:tr>
      <w:tr w:rsidR="0054416F" w:rsidRPr="00A134F6" w:rsidTr="008173E9">
        <w:tc>
          <w:tcPr>
            <w:tcW w:w="5000" w:type="pct"/>
            <w:gridSpan w:val="6"/>
            <w:shd w:val="clear" w:color="auto" w:fill="D9D9D9"/>
          </w:tcPr>
          <w:p w:rsidR="0054416F" w:rsidRPr="00A134F6" w:rsidRDefault="0054416F" w:rsidP="008173E9">
            <w:pPr>
              <w:pStyle w:val="ListParagraph"/>
              <w:ind w:left="36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4416F" w:rsidRPr="00A134F6" w:rsidTr="008173E9">
        <w:tc>
          <w:tcPr>
            <w:tcW w:w="263" w:type="pct"/>
          </w:tcPr>
          <w:p w:rsidR="0054416F" w:rsidRPr="00386C0D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1214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3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3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5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32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4416F" w:rsidRPr="00A134F6" w:rsidTr="008173E9">
        <w:tc>
          <w:tcPr>
            <w:tcW w:w="263" w:type="pct"/>
          </w:tcPr>
          <w:p w:rsidR="0054416F" w:rsidRPr="00386C0D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1214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3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3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5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32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4416F" w:rsidRPr="00A134F6" w:rsidTr="008173E9">
        <w:tc>
          <w:tcPr>
            <w:tcW w:w="263" w:type="pct"/>
          </w:tcPr>
          <w:p w:rsidR="0054416F" w:rsidRPr="00386C0D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...</w:t>
            </w:r>
          </w:p>
        </w:tc>
        <w:tc>
          <w:tcPr>
            <w:tcW w:w="1214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3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3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5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32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4416F" w:rsidRPr="00A134F6" w:rsidTr="008173E9">
        <w:tc>
          <w:tcPr>
            <w:tcW w:w="4168" w:type="pct"/>
            <w:gridSpan w:val="5"/>
            <w:shd w:val="clear" w:color="auto" w:fill="D9D9D9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ԸՆԴԱՄԵՆԸ՝</w:t>
            </w:r>
          </w:p>
        </w:tc>
        <w:tc>
          <w:tcPr>
            <w:tcW w:w="832" w:type="pct"/>
            <w:shd w:val="clear" w:color="auto" w:fill="D9D9D9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54416F" w:rsidRPr="0054416F" w:rsidRDefault="0054416F" w:rsidP="0054416F">
      <w:pPr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54416F">
        <w:rPr>
          <w:rFonts w:ascii="GHEA Grapalat" w:hAnsi="GHEA Grapalat"/>
          <w:b/>
          <w:color w:val="000000" w:themeColor="text1"/>
          <w:lang w:val="hy-AM"/>
        </w:rPr>
        <w:t xml:space="preserve"> </w:t>
      </w:r>
    </w:p>
    <w:p w:rsidR="0054416F" w:rsidRPr="00CD7306" w:rsidRDefault="0054416F" w:rsidP="0054416F">
      <w:pPr>
        <w:pStyle w:val="ListParagraph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54416F" w:rsidRDefault="0054416F" w:rsidP="0054416F">
      <w:pPr>
        <w:spacing w:after="0" w:line="240" w:lineRule="auto"/>
        <w:ind w:left="540" w:firstLine="2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54416F" w:rsidRDefault="0054416F" w:rsidP="0054416F">
      <w:pPr>
        <w:spacing w:after="0" w:line="240" w:lineRule="auto"/>
        <w:ind w:left="540" w:firstLine="2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54416F" w:rsidRDefault="0054416F" w:rsidP="0054416F">
      <w:pPr>
        <w:spacing w:after="0" w:line="240" w:lineRule="auto"/>
        <w:ind w:left="540" w:firstLine="27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>*Նշված  նախահաշվի  ձևը  անհրաժեշտության դեպքում ենթակա է փոփոխման` հայտատուի կողմից առավել մանրամասն և հստակ տեղեկություններ ստանալու համար</w:t>
      </w:r>
    </w:p>
    <w:p w:rsidR="0054416F" w:rsidRDefault="0054416F" w:rsidP="0054416F">
      <w:pPr>
        <w:spacing w:after="0" w:line="240" w:lineRule="auto"/>
        <w:ind w:left="540" w:firstLine="27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54416F" w:rsidRDefault="0054416F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EE7002" w:rsidRDefault="00EE7002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EE7002" w:rsidRDefault="00EE7002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EE7002" w:rsidRDefault="00EE7002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EE7002" w:rsidRDefault="00EE7002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EE7002" w:rsidRDefault="00EE7002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EE7002" w:rsidRDefault="00EE7002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DC799C" w:rsidRPr="00A134F6" w:rsidRDefault="0000199F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</w:rPr>
        <w:t xml:space="preserve">Հավելված </w:t>
      </w:r>
      <w:r w:rsidRPr="00A134F6">
        <w:rPr>
          <w:rFonts w:ascii="GHEA Grapalat" w:hAnsi="GHEA Grapalat" w:cs="Sylfaen"/>
          <w:b/>
          <w:color w:val="000000" w:themeColor="text1"/>
          <w:lang w:val="hy-AM"/>
        </w:rPr>
        <w:t>2</w:t>
      </w:r>
    </w:p>
    <w:p w:rsidR="00DC799C" w:rsidRPr="00A134F6" w:rsidRDefault="0000199F" w:rsidP="00DC799C">
      <w:pPr>
        <w:pStyle w:val="BodyText"/>
        <w:spacing w:after="0"/>
        <w:ind w:right="-7" w:firstLine="567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  <w:t xml:space="preserve">                              </w:t>
      </w:r>
    </w:p>
    <w:p w:rsidR="00DC799C" w:rsidRPr="00A134F6" w:rsidRDefault="0000199F" w:rsidP="00A77069">
      <w:pPr>
        <w:pStyle w:val="BodyText"/>
        <w:spacing w:after="0"/>
        <w:ind w:right="-7" w:firstLine="567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ԿԱՆՈՆԱԿԱՐԳ</w:t>
      </w:r>
    </w:p>
    <w:p w:rsidR="00DC799C" w:rsidRPr="00A134F6" w:rsidRDefault="00DC799C" w:rsidP="00DC799C">
      <w:pPr>
        <w:pStyle w:val="BodyText"/>
        <w:spacing w:after="0"/>
        <w:ind w:right="-7" w:firstLine="567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</w:p>
    <w:p w:rsidR="00443330" w:rsidRPr="00C12441" w:rsidRDefault="00443330" w:rsidP="00443330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2021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պետական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բյուջեի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` «1146.</w:t>
      </w:r>
      <w:r w:rsidRPr="00C12441">
        <w:rPr>
          <w:rFonts w:ascii="GHEA Grapalat" w:hAnsi="GHEA Grapalat" w:cs="Arial"/>
          <w:color w:val="000000" w:themeColor="text1"/>
          <w:sz w:val="24"/>
          <w:szCs w:val="24"/>
        </w:rPr>
        <w:t>Հանրակրթության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»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ծրագրի</w:t>
      </w:r>
      <w:r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«12008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.</w:t>
      </w:r>
      <w:r w:rsidRPr="00CC7B53">
        <w:rPr>
          <w:rFonts w:ascii="GHEA Grapalat" w:hAnsi="GHEA Grapalat"/>
          <w:sz w:val="24"/>
          <w:szCs w:val="24"/>
        </w:rPr>
        <w:t>Նախադպրոցական այլընտրանքային ծախսաարդյունավետ մոդելների ներդրում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»</w:t>
      </w:r>
      <w:r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միջոցառման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շրջանակում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դրամաշնորհի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հատկացման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</w:t>
      </w:r>
      <w:r w:rsidRPr="00C124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մրցույթի</w:t>
      </w:r>
    </w:p>
    <w:p w:rsidR="00DC799C" w:rsidRPr="00A134F6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Սույն կա</w:t>
      </w:r>
      <w:r w:rsidR="0066352F">
        <w:rPr>
          <w:rFonts w:ascii="GHEA Grapalat" w:hAnsi="GHEA Grapalat" w:cs="Sylfaen"/>
          <w:color w:val="000000" w:themeColor="text1"/>
          <w:lang w:val="hy-AM"/>
        </w:rPr>
        <w:t>նոնակարգով սահմանվում են Ծրագրի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 իրականացման նպատակով դրամաշնորհի հատկացման մրցույթի անցկացման և հաղթող ճանաչելու պայմանները: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Կանոնակարգը կազմվել է համաձայն «Սակարկությունների մասին» ՀՀ օրենքի և ՀՀ կառավարության՝ 2003</w:t>
      </w:r>
      <w:r w:rsidRPr="00A134F6">
        <w:rPr>
          <w:rFonts w:ascii="GHEA Grapalat" w:hAnsi="GHEA Grapalat" w:cs="Arial"/>
          <w:color w:val="000000" w:themeColor="text1"/>
          <w:lang w:val="hy-AM"/>
        </w:rPr>
        <w:t xml:space="preserve"> թվականի դեկտեմբերի 24-ի N1937-Ն որոշմամբ հաստատված հավելվածի: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/>
          <w:color w:val="000000" w:themeColor="text1"/>
          <w:lang w:val="hy-AM"/>
        </w:rPr>
        <w:t>Հրավերում նշված Հ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այտը դրամաշնորհի հատկացման մրցութային հանձնաժողովի (այսուհետ՝ Հանձնաժողով) քարտուղարի կողմից </w:t>
      </w:r>
      <w:r w:rsidRPr="00A134F6">
        <w:rPr>
          <w:rFonts w:ascii="GHEA Grapalat" w:hAnsi="GHEA Grapalat"/>
          <w:color w:val="000000" w:themeColor="text1"/>
          <w:lang w:val="hy-AM"/>
        </w:rPr>
        <w:t>գրանցամատյանում գ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րանցելուց և ընդունելուց 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հայտատուին տրվում </w:t>
      </w:r>
      <w:r w:rsidRPr="00A134F6">
        <w:rPr>
          <w:rFonts w:ascii="GHEA Grapalat" w:hAnsi="GHEA Grapalat" w:cs="Sylfaen"/>
          <w:color w:val="000000" w:themeColor="text1"/>
          <w:lang w:val="hy-AM"/>
        </w:rPr>
        <w:t>է հայտն ընդունելու մասին տեղեկանք: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Հայտատուները, մինչև մրցույթի հայտերի ներկայացնելու վերջնական ժամկետի ավարտը, կարող են փոփոխել կամ հետ վերցնել հայտերը: Մրցույթի հայտի փոփոխությունը կատարվում է հայտ ներկայացնելու համար նախատեսված կարգով` ծրարի վրա ավելացնելով «փոփոխում» բառը: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Հայտերի ներկայացման պահանջներին չհամապատասխանող մրցույթի հայտերը, ինչպես նաև մրցույթի հայտեր ներկայացնելու ժամկետը լրանալուց հետո տրված մրցույթի հայտերն առանց բացվելու մերժվում են և վերադարձվում ներկայացնողին: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Հայտատուները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կարող են Հրավերի վերաբերյալ պարզաբանումներ ստանալ Հանձնաժողովի քարտուղարից: Գրավոր հարցմանը գրավոր պարզաբանում տրվում է հարցումը մուտքա</w:t>
      </w:r>
      <w:r w:rsidRPr="00A134F6">
        <w:rPr>
          <w:rFonts w:ascii="GHEA Grapalat" w:hAnsi="GHEA Grapalat"/>
          <w:color w:val="000000" w:themeColor="text1"/>
          <w:lang w:val="hy-AM"/>
        </w:rPr>
        <w:t>գ</w:t>
      </w:r>
      <w:r w:rsidRPr="00A134F6">
        <w:rPr>
          <w:rFonts w:ascii="GHEA Grapalat" w:hAnsi="GHEA Grapalat" w:cs="Sylfaen"/>
          <w:color w:val="000000" w:themeColor="text1"/>
          <w:lang w:val="hy-AM"/>
        </w:rPr>
        <w:t>րվելու օրվանից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5 </w:t>
      </w:r>
      <w:r w:rsidRPr="00A134F6">
        <w:rPr>
          <w:rFonts w:ascii="GHEA Grapalat" w:hAnsi="GHEA Grapalat" w:cs="Sylfaen"/>
          <w:color w:val="000000" w:themeColor="text1"/>
          <w:lang w:val="hy-AM"/>
        </w:rPr>
        <w:t>աշխատանքային օրվա ընթացքում: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Հանձնաժողովի որոշմամբ Հրավերում կարող են կատարվել փոփոխություններ, որոնք չեն կարող հանգեցնել Հրավերի էական պայմանների փոփոխմանը: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Հրավերում փոփոխություն կատարվելու դեպքում՝ հայտեր ներկայացնելու ժամկետի ավարտը հաշվվում է այդ փոփոխությունների մասին մամուլում հրապարակվելու օրվանից: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Հրավերի համաձայն Հրավերում փոփոխ</w:t>
      </w:r>
      <w:r w:rsidR="00B213BF" w:rsidRPr="00A134F6">
        <w:rPr>
          <w:rFonts w:ascii="GHEA Grapalat" w:hAnsi="GHEA Grapalat" w:cs="Sylfaen"/>
          <w:color w:val="000000" w:themeColor="text1"/>
          <w:lang w:val="hy-AM"/>
        </w:rPr>
        <w:t>ություն կատարվելու դեպքում՝ Կ</w:t>
      </w:r>
      <w:r w:rsidRPr="00A134F6">
        <w:rPr>
          <w:rFonts w:ascii="GHEA Grapalat" w:hAnsi="GHEA Grapalat" w:cs="Sylfaen"/>
          <w:color w:val="000000" w:themeColor="text1"/>
          <w:lang w:val="hy-AM"/>
        </w:rPr>
        <w:t>րթության և գիտության նախարարությունը չի կրում Հրավերում փոփոխություն կատարվելու հան</w:t>
      </w:r>
      <w:r w:rsidRPr="00A134F6">
        <w:rPr>
          <w:rFonts w:ascii="GHEA Grapalat" w:hAnsi="GHEA Grapalat"/>
          <w:color w:val="000000" w:themeColor="text1"/>
          <w:lang w:val="hy-AM"/>
        </w:rPr>
        <w:t>գ</w:t>
      </w:r>
      <w:r w:rsidRPr="00A134F6">
        <w:rPr>
          <w:rFonts w:ascii="GHEA Grapalat" w:hAnsi="GHEA Grapalat" w:cs="Sylfaen"/>
          <w:color w:val="000000" w:themeColor="text1"/>
          <w:lang w:val="hy-AM"/>
        </w:rPr>
        <w:t>ամանքով պայմանավորված մասնակցի կողմից կրած վնասի ռիսկը:</w:t>
      </w:r>
    </w:p>
    <w:p w:rsidR="00DC799C" w:rsidRPr="00A134F6" w:rsidRDefault="00DC799C" w:rsidP="00DC799C">
      <w:pPr>
        <w:pStyle w:val="ListParagraph"/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A134F6" w:rsidRDefault="0000199F" w:rsidP="00DC799C">
      <w:pPr>
        <w:pStyle w:val="ListParagraph"/>
        <w:ind w:left="45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lang w:val="hy-AM"/>
        </w:rPr>
        <w:t>Մրցութային հաձնաժողովը, հայտերի բացումը և արդյունքների ամփոփումը</w:t>
      </w:r>
    </w:p>
    <w:p w:rsidR="00DC799C" w:rsidRPr="00A134F6" w:rsidRDefault="00DC799C" w:rsidP="00DC799C">
      <w:pPr>
        <w:pStyle w:val="ListParagraph"/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A134F6" w:rsidRDefault="00DC799C" w:rsidP="00DC799C">
      <w:pPr>
        <w:pStyle w:val="ListParagraph"/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967D0E" w:rsidRDefault="00990F91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67D0E">
        <w:rPr>
          <w:rFonts w:ascii="GHEA Grapalat" w:hAnsi="GHEA Grapalat" w:cs="Sylfaen"/>
          <w:color w:val="000000" w:themeColor="text1"/>
          <w:lang w:val="hy-AM"/>
        </w:rPr>
        <w:t xml:space="preserve">Հայտերը </w:t>
      </w:r>
      <w:r w:rsidR="00443330" w:rsidRPr="00967D0E">
        <w:rPr>
          <w:rFonts w:ascii="GHEA Grapalat" w:hAnsi="GHEA Grapalat" w:cs="Sylfaen"/>
          <w:color w:val="000000" w:themeColor="text1"/>
          <w:lang w:val="hy-AM"/>
        </w:rPr>
        <w:t>բացվելու են 202</w:t>
      </w:r>
      <w:r w:rsidR="00443330" w:rsidRPr="00967D0E">
        <w:rPr>
          <w:rFonts w:ascii="GHEA Grapalat" w:hAnsi="GHEA Grapalat" w:cs="Sylfaen"/>
          <w:color w:val="000000" w:themeColor="text1"/>
        </w:rPr>
        <w:t>1</w:t>
      </w:r>
      <w:r w:rsidR="0000199F" w:rsidRPr="00967D0E">
        <w:rPr>
          <w:rFonts w:ascii="GHEA Grapalat" w:hAnsi="GHEA Grapalat" w:cs="Sylfaen"/>
          <w:color w:val="000000" w:themeColor="text1"/>
          <w:lang w:val="hy-AM"/>
        </w:rPr>
        <w:t xml:space="preserve"> թվականի </w:t>
      </w:r>
      <w:r w:rsidR="00443330" w:rsidRPr="00967D0E">
        <w:rPr>
          <w:rFonts w:ascii="GHEA Grapalat" w:hAnsi="GHEA Grapalat" w:cs="Sylfaen"/>
          <w:color w:val="000000" w:themeColor="text1"/>
        </w:rPr>
        <w:t>մայիսի</w:t>
      </w:r>
      <w:r w:rsidR="00B426BF" w:rsidRPr="00967D0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66352F" w:rsidRPr="00967D0E">
        <w:rPr>
          <w:rFonts w:ascii="GHEA Grapalat" w:hAnsi="GHEA Grapalat" w:cs="Sylfaen"/>
          <w:color w:val="000000" w:themeColor="text1"/>
        </w:rPr>
        <w:t>10</w:t>
      </w:r>
      <w:r w:rsidR="001940B6" w:rsidRPr="00967D0E">
        <w:rPr>
          <w:rFonts w:ascii="GHEA Grapalat" w:hAnsi="GHEA Grapalat" w:cs="Sylfaen"/>
          <w:color w:val="000000" w:themeColor="text1"/>
          <w:lang w:val="hy-AM"/>
        </w:rPr>
        <w:t>-ին,  ժամը 11:</w:t>
      </w:r>
      <w:r w:rsidR="00EC38DF" w:rsidRPr="00967D0E">
        <w:rPr>
          <w:rFonts w:ascii="GHEA Grapalat" w:hAnsi="GHEA Grapalat" w:cs="Sylfaen"/>
          <w:color w:val="000000" w:themeColor="text1"/>
          <w:lang w:val="hy-AM"/>
        </w:rPr>
        <w:t>0</w:t>
      </w:r>
      <w:r w:rsidR="001940B6" w:rsidRPr="00967D0E">
        <w:rPr>
          <w:rFonts w:ascii="GHEA Grapalat" w:hAnsi="GHEA Grapalat" w:cs="Sylfaen"/>
          <w:color w:val="000000" w:themeColor="text1"/>
          <w:lang w:val="hy-AM"/>
        </w:rPr>
        <w:t>0</w:t>
      </w:r>
      <w:r w:rsidR="0000199F" w:rsidRPr="00967D0E">
        <w:rPr>
          <w:rFonts w:ascii="GHEA Grapalat" w:hAnsi="GHEA Grapalat" w:cs="Sylfaen"/>
          <w:color w:val="000000" w:themeColor="text1"/>
          <w:lang w:val="hy-AM"/>
        </w:rPr>
        <w:t>–ին՝ Հանձնաժողովի կողմից՝ հայտերի բացման նիստում: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lastRenderedPageBreak/>
        <w:t>Ներկայացված հայտերի բովանդակությանը ծանոթանալու ընթացքում Հանձնաժողովն, առավել ամբողջական կարծիք ձևավորելու նպատակով, իրավունք ունի առաջարկել մրցույթի մասնակցին ներկայացնել լրացուցիչ տեղեկություններ: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Հայտերի բացման նիստում`</w:t>
      </w:r>
    </w:p>
    <w:p w:rsidR="00DC799C" w:rsidRPr="00A134F6" w:rsidRDefault="001D74F2" w:rsidP="00DC799C">
      <w:pPr>
        <w:spacing w:after="0" w:line="240" w:lineRule="auto"/>
        <w:ind w:left="450"/>
        <w:jc w:val="both"/>
        <w:rPr>
          <w:rFonts w:ascii="GHEA Grapalat" w:hAnsi="GHEA Grapalat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1) </w:t>
      </w:r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Հանձնաժողովի նախագահը, իսկ նրա բացակայության դեպքում՝ նիստը նախագահողը, հայտարարում է նիստը բացված,</w:t>
      </w:r>
    </w:p>
    <w:p w:rsidR="00DC799C" w:rsidRPr="00A134F6" w:rsidRDefault="001D74F2" w:rsidP="00DC799C">
      <w:pPr>
        <w:spacing w:after="0" w:line="240" w:lineRule="auto"/>
        <w:ind w:left="450"/>
        <w:jc w:val="both"/>
        <w:rPr>
          <w:rFonts w:ascii="GHEA Grapalat" w:hAnsi="GHEA Grapalat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2) </w:t>
      </w:r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Հանձնաժողովի քարտուղարը</w:t>
      </w:r>
      <w:r w:rsidR="0000199F"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`</w:t>
      </w:r>
    </w:p>
    <w:p w:rsidR="00DC799C" w:rsidRPr="00A134F6" w:rsidRDefault="0000199F" w:rsidP="00DC799C">
      <w:pPr>
        <w:spacing w:after="0" w:line="240" w:lineRule="auto"/>
        <w:ind w:left="450"/>
        <w:jc w:val="both"/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ա. </w:t>
      </w:r>
      <w:proofErr w:type="gram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ներկայացնում</w:t>
      </w:r>
      <w:proofErr w:type="gram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է տեղեկատվություն՝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մասին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,</w:t>
      </w:r>
    </w:p>
    <w:p w:rsidR="00DC799C" w:rsidRPr="00A134F6" w:rsidRDefault="0000199F" w:rsidP="00DC799C">
      <w:pPr>
        <w:spacing w:after="0" w:line="240" w:lineRule="auto"/>
        <w:ind w:left="450"/>
        <w:jc w:val="both"/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բ. </w:t>
      </w:r>
      <w:proofErr w:type="gram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բացում</w:t>
      </w:r>
      <w:proofErr w:type="gram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է հայտերի ծրարները և, դրանց լրակազմը ստուգելուց հետո, ծրարում ներկայացված մրցույթի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 մեկական օրինակ հանձնում է Հանձնաժողովի անդամներին և նախա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գ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ահողին,</w:t>
      </w:r>
    </w:p>
    <w:p w:rsidR="00DC799C" w:rsidRPr="008B7B12" w:rsidRDefault="0000199F" w:rsidP="00DC799C">
      <w:pPr>
        <w:spacing w:after="0" w:line="240" w:lineRule="auto"/>
        <w:ind w:left="450"/>
        <w:jc w:val="both"/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</w:pP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գ. </w:t>
      </w:r>
      <w:proofErr w:type="gramStart"/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տրամադրում</w:t>
      </w:r>
      <w:proofErr w:type="gramEnd"/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է հանձնաժողովի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անդամներին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/>
          <w:color w:val="000000" w:themeColor="text1"/>
          <w:sz w:val="24"/>
          <w:szCs w:val="24"/>
        </w:rPr>
        <w:t xml:space="preserve">պետական մարմնի կնիքով կնքված 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r w:rsidR="00DC799C" w:rsidRPr="008B7B12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 գ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նահատման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թերթիկների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երկուական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օրինակ</w:t>
      </w:r>
      <w:r w:rsidRPr="008B7B12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` 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բացման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նիստի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ավարտից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հետո: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Հայտերի բացման նիստին չներկայացած Հանձնաժողովի անդամներին Հանձնաժողովի քարտուղարը գնահատման թերթիկների երկուական օրինակը տրամադրում է հայտերի բացման նիստի օրվան հաջորդող աշխատանքային օրվա ընթացքում: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Հանձնաժողովի անդամները Հրավերով սահմանված կարգով գնահատում են մրցույթի հայտերը և գնահատման թերթիկներում համապատասխան նշումներ կատարելու միջոցով հայտերի վերաբերյալ եզրակացություն են տալիս ու հայտերի բացման նիստում որոշված ժամկետում գնահատման թերթիկների մեկական ստորագրված օրինակները փոխանցում են քարտուղարին: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Մրցույթի հայտերը պետք է բավարարեն հայտերի լրացման և ներկայացման պահանջները: Հրավերի պայմանների խախտմամբ ներկայացրած հայտերը մերժվում են և վերադարձվում ներկայացնողներին: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անձնաժողովի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անդամները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են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ունենալ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հատուկ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կարծիք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ներկայացվում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գրավոր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կցվում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արձանագրությանը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և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հանդիսանում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անբաժանելի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մասը</w:t>
      </w:r>
      <w:r w:rsidRPr="00A134F6">
        <w:rPr>
          <w:rFonts w:ascii="GHEA Grapalat" w:hAnsi="GHEA Grapalat" w:cs="Sylfaen"/>
          <w:color w:val="000000" w:themeColor="text1"/>
        </w:rPr>
        <w:t>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 xml:space="preserve">Մրցույթի արդյունքներն ամփոփվում են Հանձնաժողովի ամփոփիչ նիստում` </w:t>
      </w:r>
      <w:r w:rsidRPr="00A134F6">
        <w:rPr>
          <w:rFonts w:ascii="GHEA Grapalat" w:hAnsi="GHEA Grapalat" w:cs="Sylfaen"/>
          <w:color w:val="000000" w:themeColor="text1"/>
          <w:lang w:val="ru-RU"/>
        </w:rPr>
        <w:t>Հ</w:t>
      </w:r>
      <w:r w:rsidRPr="00A134F6">
        <w:rPr>
          <w:rFonts w:ascii="GHEA Grapalat" w:hAnsi="GHEA Grapalat" w:cs="Sylfaen"/>
          <w:color w:val="000000" w:themeColor="text1"/>
        </w:rPr>
        <w:t>անձնաժողովի անդամների կողմից ներկայացված գնահատման թերթիկների հիման վրա:</w:t>
      </w:r>
    </w:p>
    <w:p w:rsidR="00DC799C" w:rsidRPr="00A134F6" w:rsidRDefault="00F87EB5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Հանձնաժողով</w:t>
      </w:r>
      <w:r w:rsidRPr="00A134F6">
        <w:rPr>
          <w:rFonts w:ascii="GHEA Grapalat" w:hAnsi="GHEA Grapalat" w:cs="Sylfaen"/>
          <w:color w:val="000000" w:themeColor="text1"/>
          <w:lang w:val="hy-AM"/>
        </w:rPr>
        <w:t>ը</w:t>
      </w:r>
      <w:r w:rsidR="0000199F" w:rsidRPr="00A134F6">
        <w:rPr>
          <w:rFonts w:ascii="GHEA Grapalat" w:hAnsi="GHEA Grapalat" w:cs="Sylfaen"/>
          <w:color w:val="000000" w:themeColor="text1"/>
        </w:rPr>
        <w:t xml:space="preserve"> որոշում է մրցույթին մասնակցած այն կազմակերպությունը կամ կազմակերպությունները, որոնց հետ կարող է կնքվել դրամաշնորհի տրամադրման պայմանագիր և այն կազմակերպությանը կամ կազմակերպությունները, որոնց հետ չի կարող կնքվել նման պայմանագիր: Պայմանագրի նախագիծը ներկայացված է Հավելված  2.1-ում: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Մրցույթը չկայացած է հայտարարվում, եթե ոչ մի հայտ չի ներկայացվել, հայտերից ոչ մեկը չի համապատասխանո</w:t>
      </w:r>
      <w:r w:rsidR="00F87EB5" w:rsidRPr="00A134F6">
        <w:rPr>
          <w:rFonts w:ascii="GHEA Grapalat" w:hAnsi="GHEA Grapalat" w:cs="Sylfaen"/>
          <w:color w:val="000000" w:themeColor="text1"/>
        </w:rPr>
        <w:t xml:space="preserve">ւմ Հրավերի պայմաններին, կամ </w:t>
      </w:r>
      <w:r w:rsidR="00F87EB5" w:rsidRPr="00A134F6">
        <w:rPr>
          <w:rFonts w:ascii="GHEA Grapalat" w:hAnsi="GHEA Grapalat" w:cs="Sylfaen"/>
          <w:color w:val="000000" w:themeColor="text1"/>
          <w:lang w:val="hy-AM"/>
        </w:rPr>
        <w:t>Կ</w:t>
      </w:r>
      <w:r w:rsidR="003F3F33">
        <w:rPr>
          <w:rFonts w:ascii="GHEA Grapalat" w:hAnsi="GHEA Grapalat" w:cs="Sylfaen"/>
          <w:color w:val="000000" w:themeColor="text1"/>
        </w:rPr>
        <w:t xml:space="preserve">րթության, </w:t>
      </w:r>
      <w:r w:rsidRPr="00A134F6">
        <w:rPr>
          <w:rFonts w:ascii="GHEA Grapalat" w:hAnsi="GHEA Grapalat" w:cs="Sylfaen"/>
          <w:color w:val="000000" w:themeColor="text1"/>
        </w:rPr>
        <w:t>գիտության</w:t>
      </w:r>
      <w:r w:rsidR="003F3F33">
        <w:rPr>
          <w:rFonts w:ascii="GHEA Grapalat" w:hAnsi="GHEA Grapalat" w:cs="Sylfaen"/>
          <w:color w:val="000000" w:themeColor="text1"/>
        </w:rPr>
        <w:t>, մշակույթի և սպորտի</w:t>
      </w:r>
      <w:r w:rsidRPr="00A134F6">
        <w:rPr>
          <w:rFonts w:ascii="GHEA Grapalat" w:hAnsi="GHEA Grapalat" w:cs="Sylfaen"/>
          <w:color w:val="000000" w:themeColor="text1"/>
        </w:rPr>
        <w:t xml:space="preserve"> նախարարը չի հաստատում Հանձնաժողովի որոշումը: Սույն կետով նախատեսված դեպքում՝ առաջարկվում է սահմանված կարգով հայտարարել նոր  մրցույթ: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Մրցույթի արդյունքներն ամփոփելու և մրցույթում հաղթողին ճանաչելու օրը կազմակերպիչը և մրցույթի հաղթող ճանաչված մասնակիցը ստորագրում են մրցույթի արդյունքների մասին արձանագրություն:</w:t>
      </w:r>
    </w:p>
    <w:p w:rsidR="00DC799C" w:rsidRPr="00A134F6" w:rsidRDefault="0000199F" w:rsidP="00A77069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  <w:lang w:val="ru-RU"/>
        </w:rPr>
        <w:t>Կազմակերպությունը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հետ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պետք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կնքվի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դրամաշնորհի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հատկացման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հրաժարվել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կնքելուց՝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մասին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պայմանագրի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lastRenderedPageBreak/>
        <w:t>նախագիծն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ստանալու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օրվանից</w:t>
      </w:r>
      <w:r w:rsidRPr="00A134F6">
        <w:rPr>
          <w:rFonts w:ascii="GHEA Grapalat" w:hAnsi="GHEA Grapalat" w:cs="Sylfaen"/>
          <w:color w:val="000000" w:themeColor="text1"/>
        </w:rPr>
        <w:t xml:space="preserve"> 10 </w:t>
      </w:r>
      <w:r w:rsidRPr="00A134F6">
        <w:rPr>
          <w:rFonts w:ascii="GHEA Grapalat" w:hAnsi="GHEA Grapalat" w:cs="Sylfaen"/>
          <w:color w:val="000000" w:themeColor="text1"/>
          <w:lang w:val="ru-RU"/>
        </w:rPr>
        <w:t>աշխատանքային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օրվա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ընթացքում՝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ծանուցելով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="003F3F33" w:rsidRPr="00A134F6">
        <w:rPr>
          <w:rFonts w:ascii="GHEA Grapalat" w:hAnsi="GHEA Grapalat" w:cs="Sylfaen"/>
          <w:color w:val="000000" w:themeColor="text1"/>
          <w:lang w:val="hy-AM"/>
        </w:rPr>
        <w:t>Կ</w:t>
      </w:r>
      <w:r w:rsidR="003F3F33">
        <w:rPr>
          <w:rFonts w:ascii="GHEA Grapalat" w:hAnsi="GHEA Grapalat" w:cs="Sylfaen"/>
          <w:color w:val="000000" w:themeColor="text1"/>
        </w:rPr>
        <w:t xml:space="preserve">րթության, </w:t>
      </w:r>
      <w:r w:rsidR="003F3F33" w:rsidRPr="00A134F6">
        <w:rPr>
          <w:rFonts w:ascii="GHEA Grapalat" w:hAnsi="GHEA Grapalat" w:cs="Sylfaen"/>
          <w:color w:val="000000" w:themeColor="text1"/>
        </w:rPr>
        <w:t>գիտության</w:t>
      </w:r>
      <w:r w:rsidR="003F3F33">
        <w:rPr>
          <w:rFonts w:ascii="GHEA Grapalat" w:hAnsi="GHEA Grapalat" w:cs="Sylfaen"/>
          <w:color w:val="000000" w:themeColor="text1"/>
        </w:rPr>
        <w:t>, մշակույթի և սպորտի</w:t>
      </w:r>
      <w:r w:rsidR="003F3F33"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նախարարության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="00F87EB5" w:rsidRPr="00A134F6">
        <w:rPr>
          <w:rFonts w:ascii="GHEA Grapalat" w:hAnsi="GHEA Grapalat" w:cs="Sylfaen"/>
          <w:color w:val="000000" w:themeColor="text1"/>
          <w:lang w:val="hy-AM"/>
        </w:rPr>
        <w:t>գլխավոր քարտուղարին</w:t>
      </w:r>
      <w:r w:rsidRPr="00A134F6">
        <w:rPr>
          <w:rFonts w:ascii="GHEA Grapalat" w:hAnsi="GHEA Grapalat" w:cs="Sylfaen"/>
          <w:color w:val="000000" w:themeColor="text1"/>
        </w:rPr>
        <w:t xml:space="preserve">: </w:t>
      </w:r>
      <w:r w:rsidRPr="00A134F6">
        <w:rPr>
          <w:rFonts w:ascii="GHEA Grapalat" w:hAnsi="GHEA Grapalat" w:cs="Sylfaen"/>
          <w:color w:val="000000" w:themeColor="text1"/>
          <w:lang w:val="ru-RU"/>
        </w:rPr>
        <w:t>Նման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դեպքում</w:t>
      </w:r>
      <w:r w:rsidRPr="00A134F6">
        <w:rPr>
          <w:rFonts w:ascii="GHEA Grapalat" w:hAnsi="GHEA Grapalat" w:cs="Sylfaen"/>
          <w:color w:val="000000" w:themeColor="text1"/>
        </w:rPr>
        <w:t xml:space="preserve"> Հ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անձնաժողովը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որոշել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այն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կազմակե</w:t>
      </w:r>
      <w:r w:rsidRPr="00A134F6">
        <w:rPr>
          <w:rFonts w:ascii="GHEA Grapalat" w:hAnsi="GHEA Grapalat" w:cs="Sylfaen"/>
          <w:color w:val="000000" w:themeColor="text1"/>
        </w:rPr>
        <w:t>ր</w:t>
      </w:r>
      <w:r w:rsidRPr="00A134F6">
        <w:rPr>
          <w:rFonts w:ascii="GHEA Grapalat" w:hAnsi="GHEA Grapalat" w:cs="Sylfaen"/>
          <w:color w:val="000000" w:themeColor="text1"/>
          <w:lang w:val="ru-RU"/>
        </w:rPr>
        <w:t>պության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հետ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մրցույթի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արդյունքում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բավարարել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Հ</w:t>
      </w:r>
      <w:r w:rsidRPr="00A134F6">
        <w:rPr>
          <w:rFonts w:ascii="GHEA Grapalat" w:hAnsi="GHEA Grapalat" w:cs="Sylfaen"/>
          <w:color w:val="000000" w:themeColor="text1"/>
          <w:lang w:val="ru-RU"/>
        </w:rPr>
        <w:t>րավերի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պայմանները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սակայն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վերաբերյալ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ընդունվել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չկնքելու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մասին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որոշումը</w:t>
      </w:r>
      <w:r w:rsidRPr="00A134F6">
        <w:rPr>
          <w:rFonts w:ascii="GHEA Grapalat" w:hAnsi="GHEA Grapalat" w:cs="Sylfaen"/>
          <w:color w:val="000000" w:themeColor="text1"/>
        </w:rPr>
        <w:t>:</w:t>
      </w:r>
    </w:p>
    <w:p w:rsidR="00DC799C" w:rsidRPr="00A134F6" w:rsidRDefault="00DC799C" w:rsidP="006528BC">
      <w:pPr>
        <w:pStyle w:val="ListParagraph"/>
        <w:ind w:left="1080" w:hanging="180"/>
        <w:jc w:val="both"/>
        <w:rPr>
          <w:rFonts w:ascii="GHEA Grapalat" w:hAnsi="GHEA Grapalat" w:cs="Sylfaen"/>
          <w:b/>
          <w:color w:val="000000" w:themeColor="text1"/>
        </w:rPr>
      </w:pPr>
    </w:p>
    <w:p w:rsidR="00DC799C" w:rsidRPr="00A134F6" w:rsidRDefault="0000199F" w:rsidP="0004188C">
      <w:pPr>
        <w:ind w:firstLine="450"/>
        <w:jc w:val="both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Հայտերի գնահատումը</w:t>
      </w:r>
    </w:p>
    <w:p w:rsidR="00DC799C" w:rsidRPr="00A134F6" w:rsidRDefault="00DC799C" w:rsidP="00DC799C">
      <w:pPr>
        <w:spacing w:after="0"/>
        <w:jc w:val="both"/>
        <w:rPr>
          <w:rFonts w:ascii="GHEA Grapalat" w:hAnsi="GHEA Grapalat" w:cs="Sylfaen"/>
          <w:color w:val="000000" w:themeColor="text1"/>
        </w:rPr>
      </w:pPr>
    </w:p>
    <w:p w:rsidR="005C7014" w:rsidRPr="00A134F6" w:rsidRDefault="0000199F" w:rsidP="00F87EB5">
      <w:pPr>
        <w:pStyle w:val="ListParagraph"/>
        <w:numPr>
          <w:ilvl w:val="0"/>
          <w:numId w:val="44"/>
        </w:numPr>
        <w:ind w:left="450" w:hanging="450"/>
        <w:contextualSpacing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Հայտեր</w:t>
      </w:r>
      <w:r w:rsidRPr="00A134F6">
        <w:rPr>
          <w:rFonts w:ascii="GHEA Grapalat" w:hAnsi="GHEA Grapalat" w:cs="Sylfaen"/>
          <w:color w:val="000000" w:themeColor="text1"/>
          <w:lang w:val="hy-AM"/>
        </w:rPr>
        <w:t>ը</w:t>
      </w:r>
      <w:r w:rsidRPr="00A134F6">
        <w:rPr>
          <w:rFonts w:ascii="GHEA Grapalat" w:hAnsi="GHEA Grapalat" w:cs="Sylfaen"/>
          <w:color w:val="000000" w:themeColor="text1"/>
        </w:rPr>
        <w:t xml:space="preserve"> գնահատվում են Հանձնաժողովի անդամների կողմից: Հ</w:t>
      </w:r>
      <w:r w:rsidRPr="00A134F6">
        <w:rPr>
          <w:rFonts w:ascii="GHEA Grapalat" w:hAnsi="GHEA Grapalat" w:cs="Sylfaen"/>
          <w:color w:val="000000" w:themeColor="text1"/>
          <w:lang w:val="hy-AM"/>
        </w:rPr>
        <w:t>անձնաժողովի</w:t>
      </w:r>
      <w:r w:rsidR="003F3F33">
        <w:rPr>
          <w:rFonts w:ascii="GHEA Grapalat" w:hAnsi="GHEA Grapalat" w:cs="Sylfaen"/>
          <w:color w:val="000000" w:themeColor="text1"/>
        </w:rPr>
        <w:t xml:space="preserve"> քարտուղար</w:t>
      </w:r>
      <w:r w:rsidRPr="00A134F6">
        <w:rPr>
          <w:rFonts w:ascii="GHEA Grapalat" w:hAnsi="GHEA Grapalat" w:cs="Sylfaen"/>
          <w:color w:val="000000" w:themeColor="text1"/>
        </w:rPr>
        <w:t xml:space="preserve">ի կողմից հայտերի գնահատում չի իրականցվում: Յուրաքանչյուր հայտի համար Հանձնաժողովի անդամը լրացնում է </w:t>
      </w:r>
      <w:r w:rsidR="001D74F2" w:rsidRPr="00A134F6">
        <w:rPr>
          <w:rFonts w:ascii="GHEA Grapalat" w:hAnsi="GHEA Grapalat" w:cs="Sylfaen"/>
          <w:color w:val="000000" w:themeColor="text1"/>
          <w:lang w:val="hy-AM"/>
        </w:rPr>
        <w:t>Կ</w:t>
      </w:r>
      <w:r w:rsidR="00443330">
        <w:rPr>
          <w:rFonts w:ascii="GHEA Grapalat" w:hAnsi="GHEA Grapalat" w:cs="Sylfaen"/>
          <w:color w:val="000000" w:themeColor="text1"/>
        </w:rPr>
        <w:t>րթության,</w:t>
      </w:r>
      <w:r w:rsidR="00DC799C" w:rsidRPr="00A134F6">
        <w:rPr>
          <w:rFonts w:ascii="GHEA Grapalat" w:hAnsi="GHEA Grapalat" w:cs="Sylfaen"/>
          <w:color w:val="000000" w:themeColor="text1"/>
        </w:rPr>
        <w:t xml:space="preserve"> գիտության</w:t>
      </w:r>
      <w:r w:rsidR="00443330">
        <w:rPr>
          <w:rFonts w:ascii="GHEA Grapalat" w:hAnsi="GHEA Grapalat" w:cs="Sylfaen"/>
          <w:color w:val="000000" w:themeColor="text1"/>
        </w:rPr>
        <w:t>, մշակույթի և սպորտի</w:t>
      </w:r>
      <w:r w:rsidR="00DC799C" w:rsidRPr="00A134F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C799C" w:rsidRPr="00A134F6">
        <w:rPr>
          <w:rFonts w:ascii="GHEA Grapalat" w:hAnsi="GHEA Grapalat" w:cs="Sylfaen"/>
          <w:color w:val="000000" w:themeColor="text1"/>
        </w:rPr>
        <w:t>նախարարության</w:t>
      </w:r>
      <w:r w:rsidR="00DC799C" w:rsidRPr="00A134F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C799C" w:rsidRPr="00A134F6">
        <w:rPr>
          <w:rFonts w:ascii="GHEA Grapalat" w:hAnsi="GHEA Grapalat" w:cs="Sylfaen"/>
          <w:color w:val="000000" w:themeColor="text1"/>
        </w:rPr>
        <w:t>կողմից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 xml:space="preserve">կնքված գնահատման թերթիկը՝ որտեղ յուրաքանչյուր բաղադրիչը գնահատվում է 1-ից 15 սանդղակով, անհրաժեշտության դեպքում, տալիս պարզաբանումները, հաշվում բոլոր բաղադրիչների մասով գնահատականների հանրագումարը: Ընդ որում, սանդղակի </w:t>
      </w:r>
      <w:r w:rsidR="00F16139">
        <w:rPr>
          <w:rFonts w:ascii="GHEA Grapalat" w:hAnsi="GHEA Grapalat"/>
          <w:color w:val="000000" w:themeColor="text1"/>
        </w:rPr>
        <w:t>1</w:t>
      </w:r>
      <w:r w:rsidR="00F16139">
        <w:rPr>
          <w:rFonts w:ascii="GHEA Grapalat" w:hAnsi="GHEA Grapalat"/>
          <w:color w:val="000000" w:themeColor="text1"/>
          <w:lang w:val="hy-AM"/>
        </w:rPr>
        <w:t>3</w:t>
      </w:r>
      <w:r w:rsidRPr="00A134F6">
        <w:rPr>
          <w:rFonts w:ascii="GHEA Grapalat" w:hAnsi="GHEA Grapalat"/>
          <w:color w:val="000000" w:themeColor="text1"/>
        </w:rPr>
        <w:t>-ից 15 միավորը գնահատվում է «Գ</w:t>
      </w:r>
      <w:r w:rsidR="00B31DC7" w:rsidRPr="00A134F6">
        <w:rPr>
          <w:rFonts w:ascii="GHEA Grapalat" w:hAnsi="GHEA Grapalat"/>
          <w:color w:val="000000" w:themeColor="text1"/>
        </w:rPr>
        <w:t>երազանց</w:t>
      </w:r>
      <w:r w:rsidRPr="00A134F6">
        <w:rPr>
          <w:rFonts w:ascii="GHEA Grapalat" w:hAnsi="GHEA Grapalat"/>
          <w:color w:val="000000" w:themeColor="text1"/>
        </w:rPr>
        <w:t>»</w:t>
      </w:r>
      <w:r w:rsidR="00B31DC7" w:rsidRPr="00A134F6">
        <w:rPr>
          <w:rFonts w:ascii="GHEA Grapalat" w:hAnsi="GHEA Grapalat"/>
          <w:color w:val="000000" w:themeColor="text1"/>
        </w:rPr>
        <w:t xml:space="preserve"> (</w:t>
      </w:r>
      <w:r w:rsidR="004B02C4" w:rsidRPr="00A134F6">
        <w:rPr>
          <w:rFonts w:ascii="GHEA Grapalat" w:hAnsi="GHEA Grapalat"/>
          <w:color w:val="000000" w:themeColor="text1"/>
        </w:rPr>
        <w:t>Ամբողջությամբ համապատասխանում է առաջադրված պահանջներին, ծառայությունների տրամադրման որակի և արդյունավետության երաշխիքները բարձր են</w:t>
      </w:r>
      <w:r w:rsidR="00F16139">
        <w:rPr>
          <w:rFonts w:ascii="GHEA Grapalat" w:hAnsi="GHEA Grapalat"/>
          <w:color w:val="000000" w:themeColor="text1"/>
        </w:rPr>
        <w:t>), 10-ից 1</w:t>
      </w:r>
      <w:r w:rsidR="00F16139">
        <w:rPr>
          <w:rFonts w:ascii="GHEA Grapalat" w:hAnsi="GHEA Grapalat"/>
          <w:color w:val="000000" w:themeColor="text1"/>
          <w:lang w:val="hy-AM"/>
        </w:rPr>
        <w:t>2</w:t>
      </w:r>
      <w:r w:rsidR="00B31DC7" w:rsidRPr="00A134F6">
        <w:rPr>
          <w:rFonts w:ascii="GHEA Grapalat" w:hAnsi="GHEA Grapalat"/>
          <w:color w:val="000000" w:themeColor="text1"/>
        </w:rPr>
        <w:t xml:space="preserve">-ը՝ </w:t>
      </w:r>
      <w:r w:rsidRPr="00A134F6">
        <w:rPr>
          <w:rFonts w:ascii="GHEA Grapalat" w:hAnsi="GHEA Grapalat"/>
          <w:color w:val="000000" w:themeColor="text1"/>
        </w:rPr>
        <w:t>«Շատ լավ»</w:t>
      </w:r>
      <w:r w:rsidR="00B31DC7" w:rsidRPr="00A134F6">
        <w:rPr>
          <w:rFonts w:ascii="GHEA Grapalat" w:hAnsi="GHEA Grapalat"/>
          <w:color w:val="000000" w:themeColor="text1"/>
        </w:rPr>
        <w:t xml:space="preserve">  (</w:t>
      </w:r>
      <w:r w:rsidR="005B4948" w:rsidRPr="00A134F6">
        <w:rPr>
          <w:rFonts w:ascii="GHEA Grapalat" w:hAnsi="GHEA Grapalat"/>
          <w:color w:val="000000" w:themeColor="text1"/>
        </w:rPr>
        <w:t>Հիմնականում համապատասխանում է առաջադրված պահանջներին, ծառայությունների տրամադրման որակի և արդյունավետության երաշխիքները համեմատաբար բարձր են</w:t>
      </w:r>
      <w:r w:rsidR="00B31DC7" w:rsidRPr="00A134F6">
        <w:rPr>
          <w:rFonts w:ascii="GHEA Grapalat" w:hAnsi="GHEA Grapalat"/>
          <w:color w:val="000000" w:themeColor="text1"/>
        </w:rPr>
        <w:t xml:space="preserve">), 7-ից 9-ը՝ </w:t>
      </w:r>
      <w:r w:rsidRPr="00A134F6">
        <w:rPr>
          <w:rFonts w:ascii="GHEA Grapalat" w:hAnsi="GHEA Grapalat"/>
          <w:color w:val="000000" w:themeColor="text1"/>
        </w:rPr>
        <w:t>«Լավ»</w:t>
      </w:r>
      <w:r w:rsidR="00DC799C" w:rsidRPr="00A134F6">
        <w:rPr>
          <w:rFonts w:ascii="GHEA Grapalat" w:hAnsi="GHEA Grapalat" w:cs="Sylfaen"/>
          <w:color w:val="000000" w:themeColor="text1"/>
        </w:rPr>
        <w:t xml:space="preserve"> </w:t>
      </w:r>
      <w:r w:rsidR="00B31DC7" w:rsidRPr="00A134F6">
        <w:rPr>
          <w:rFonts w:ascii="GHEA Grapalat" w:hAnsi="GHEA Grapalat" w:cs="Sylfaen"/>
          <w:color w:val="000000" w:themeColor="text1"/>
        </w:rPr>
        <w:t>(</w:t>
      </w:r>
      <w:r w:rsidR="005B4948" w:rsidRPr="00A134F6">
        <w:rPr>
          <w:rFonts w:ascii="GHEA Grapalat" w:hAnsi="GHEA Grapalat"/>
          <w:color w:val="000000" w:themeColor="text1"/>
        </w:rPr>
        <w:t>Ընդհանուր առմամբ է համապատասխանում առաջադրված պահանջներին, ծառայությունների տրամադրման որակի և արդյունավետության երաշխիքները ցածր են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), 4-ից 6-ը՝ </w:t>
      </w:r>
      <w:r w:rsidRPr="00A134F6">
        <w:rPr>
          <w:rFonts w:ascii="GHEA Grapalat" w:hAnsi="GHEA Grapalat" w:cs="Sylfaen"/>
          <w:color w:val="000000" w:themeColor="text1"/>
        </w:rPr>
        <w:t>«Միջին»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 (</w:t>
      </w:r>
      <w:r w:rsidR="005B4948" w:rsidRPr="00A134F6">
        <w:rPr>
          <w:rFonts w:ascii="GHEA Grapalat" w:hAnsi="GHEA Grapalat"/>
          <w:color w:val="000000" w:themeColor="text1"/>
        </w:rPr>
        <w:t>Որոշ չափով համապատասխանում է առաջադրված պահանջներին,  ծառայությունների տրամադրման որակի և արդյունավետության երաշխիքները հիմնավոր չեն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), 1-ից 3-ը </w:t>
      </w:r>
      <w:r w:rsidRPr="00A134F6">
        <w:rPr>
          <w:rFonts w:ascii="GHEA Grapalat" w:hAnsi="GHEA Grapalat" w:cs="Sylfaen"/>
          <w:color w:val="000000" w:themeColor="text1"/>
        </w:rPr>
        <w:t>«Վատ»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 (</w:t>
      </w:r>
      <w:r w:rsidR="005B4948" w:rsidRPr="00A134F6">
        <w:rPr>
          <w:rFonts w:ascii="GHEA Grapalat" w:hAnsi="GHEA Grapalat"/>
          <w:color w:val="000000" w:themeColor="text1"/>
        </w:rPr>
        <w:t>Չի համապատասխանում առաջադրված պահանջներին</w:t>
      </w:r>
      <w:r w:rsidR="00B31DC7" w:rsidRPr="00A134F6">
        <w:rPr>
          <w:rFonts w:ascii="GHEA Grapalat" w:hAnsi="GHEA Grapalat" w:cs="Sylfaen"/>
          <w:color w:val="000000" w:themeColor="text1"/>
        </w:rPr>
        <w:t>)</w:t>
      </w:r>
      <w:r w:rsidR="00EB41DF" w:rsidRPr="00A134F6">
        <w:rPr>
          <w:rFonts w:ascii="GHEA Grapalat" w:hAnsi="GHEA Grapalat" w:cs="Sylfaen"/>
          <w:color w:val="000000" w:themeColor="text1"/>
        </w:rPr>
        <w:t xml:space="preserve">: 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</w:p>
    <w:p w:rsidR="005B4948" w:rsidRPr="0038139E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38139E">
        <w:rPr>
          <w:rFonts w:ascii="GHEA Grapalat" w:hAnsi="GHEA Grapalat" w:cs="Sylfaen"/>
          <w:color w:val="000000" w:themeColor="text1"/>
        </w:rPr>
        <w:t xml:space="preserve">Հայտերը գնահատվում են ըստ ստորև շարադրված գնահատման չափանիշների. </w:t>
      </w:r>
    </w:p>
    <w:p w:rsidR="005C7014" w:rsidRPr="0038139E" w:rsidRDefault="0000199F" w:rsidP="000D7BBF">
      <w:pPr>
        <w:pStyle w:val="ListParagraph"/>
        <w:numPr>
          <w:ilvl w:val="1"/>
          <w:numId w:val="47"/>
        </w:numPr>
        <w:ind w:left="720"/>
        <w:jc w:val="both"/>
        <w:rPr>
          <w:rFonts w:ascii="GHEA Grapalat" w:hAnsi="GHEA Grapalat"/>
          <w:color w:val="000000" w:themeColor="text1"/>
          <w:lang w:val="af-ZA"/>
        </w:rPr>
      </w:pPr>
      <w:r w:rsidRPr="0038139E">
        <w:rPr>
          <w:rFonts w:ascii="GHEA Grapalat" w:hAnsi="GHEA Grapalat" w:cs="Sylfaen"/>
          <w:color w:val="000000" w:themeColor="text1"/>
        </w:rPr>
        <w:t>դրամաշնորհի</w:t>
      </w:r>
      <w:r w:rsidRPr="0038139E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 w:cs="Sylfaen"/>
          <w:color w:val="000000" w:themeColor="text1"/>
        </w:rPr>
        <w:t>հատկացման</w:t>
      </w:r>
      <w:r w:rsidRPr="0038139E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 w:cs="Sylfaen"/>
          <w:color w:val="000000" w:themeColor="text1"/>
        </w:rPr>
        <w:t>մրցույթ</w:t>
      </w:r>
      <w:r w:rsidRPr="0038139E">
        <w:rPr>
          <w:rFonts w:ascii="GHEA Grapalat" w:hAnsi="GHEA Grapalat" w:cs="Sylfaen"/>
          <w:color w:val="000000" w:themeColor="text1"/>
          <w:lang w:val="ru-RU"/>
        </w:rPr>
        <w:t>ի</w:t>
      </w:r>
      <w:r w:rsidRPr="0038139E">
        <w:rPr>
          <w:rFonts w:ascii="GHEA Grapalat" w:hAnsi="GHEA Grapalat" w:cs="Sylfaen"/>
          <w:color w:val="000000" w:themeColor="text1"/>
        </w:rPr>
        <w:t xml:space="preserve"> 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հրավերի հայտին կից փաստաթղթերի ամբողջականությունը, </w:t>
      </w:r>
    </w:p>
    <w:p w:rsidR="005C7014" w:rsidRPr="0038139E" w:rsidRDefault="0000199F" w:rsidP="000D7BBF">
      <w:pPr>
        <w:pStyle w:val="ListParagraph"/>
        <w:numPr>
          <w:ilvl w:val="1"/>
          <w:numId w:val="47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8139E">
        <w:rPr>
          <w:rFonts w:ascii="GHEA Grapalat" w:hAnsi="GHEA Grapalat" w:cs="Sylfaen"/>
          <w:color w:val="000000" w:themeColor="text1"/>
        </w:rPr>
        <w:t>դրամաշնորհի</w:t>
      </w:r>
      <w:r w:rsidRPr="0038139E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 w:cs="Sylfaen"/>
          <w:color w:val="000000" w:themeColor="text1"/>
        </w:rPr>
        <w:t>հատկացման</w:t>
      </w:r>
      <w:r w:rsidRPr="0038139E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 w:cs="Sylfaen"/>
          <w:color w:val="000000" w:themeColor="text1"/>
        </w:rPr>
        <w:t>մրցույթ</w:t>
      </w:r>
      <w:r w:rsidRPr="0038139E">
        <w:rPr>
          <w:rFonts w:ascii="GHEA Grapalat" w:hAnsi="GHEA Grapalat" w:cs="Sylfaen"/>
          <w:color w:val="000000" w:themeColor="text1"/>
          <w:lang w:val="ru-RU"/>
        </w:rPr>
        <w:t>ի</w:t>
      </w:r>
      <w:r w:rsidRPr="0038139E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հրավերի հայտին կից փաստաթղթերի համապատասխանությունը հայտի պահանջներին, </w:t>
      </w:r>
      <w:r w:rsidRPr="0038139E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5C7014" w:rsidRPr="0038139E" w:rsidRDefault="0000199F" w:rsidP="000D7BBF">
      <w:pPr>
        <w:pStyle w:val="ListParagraph"/>
        <w:numPr>
          <w:ilvl w:val="1"/>
          <w:numId w:val="47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8139E">
        <w:rPr>
          <w:rFonts w:ascii="GHEA Grapalat" w:hAnsi="GHEA Grapalat" w:cs="Times New Roman"/>
          <w:color w:val="000000" w:themeColor="text1"/>
        </w:rPr>
        <w:t>հայտատուի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կանոնադրական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նպատակների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և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խնդիրների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համապատասխանությունը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Ծրագրի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="00F87EB5" w:rsidRPr="0038139E">
        <w:rPr>
          <w:rFonts w:ascii="GHEA Grapalat" w:hAnsi="GHEA Grapalat"/>
          <w:color w:val="000000" w:themeColor="text1"/>
        </w:rPr>
        <w:t>նպատակին</w:t>
      </w:r>
      <w:r w:rsidR="00F87EB5" w:rsidRPr="0038139E">
        <w:rPr>
          <w:rFonts w:ascii="GHEA Grapalat" w:hAnsi="GHEA Grapalat"/>
          <w:color w:val="000000" w:themeColor="text1"/>
          <w:lang w:val="hy-AM"/>
        </w:rPr>
        <w:t>,</w:t>
      </w:r>
      <w:r w:rsidRPr="0038139E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5C7014" w:rsidRPr="0038139E" w:rsidRDefault="0000199F" w:rsidP="000D7BBF">
      <w:pPr>
        <w:pStyle w:val="ListParagraph"/>
        <w:numPr>
          <w:ilvl w:val="1"/>
          <w:numId w:val="47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8139E">
        <w:rPr>
          <w:rFonts w:ascii="GHEA Grapalat" w:hAnsi="GHEA Grapalat" w:cs="Times New Roman"/>
          <w:color w:val="000000" w:themeColor="text1"/>
        </w:rPr>
        <w:t>հ</w:t>
      </w:r>
      <w:r w:rsidRPr="0038139E">
        <w:rPr>
          <w:rFonts w:ascii="GHEA Grapalat" w:hAnsi="GHEA Grapalat"/>
          <w:color w:val="000000" w:themeColor="text1"/>
        </w:rPr>
        <w:t>այտատուի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ներկայացրած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="000C44F5" w:rsidRPr="0038139E">
        <w:rPr>
          <w:rFonts w:ascii="GHEA Grapalat" w:hAnsi="GHEA Grapalat"/>
          <w:color w:val="000000" w:themeColor="text1"/>
          <w:lang w:val="hy-AM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ծրագրի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համապատասխանությունը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Ծրագրի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նպատակին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ու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առաջադրված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միջոցառումներին</w:t>
      </w:r>
      <w:r w:rsidRPr="0038139E">
        <w:rPr>
          <w:rFonts w:ascii="GHEA Grapalat" w:hAnsi="GHEA Grapalat"/>
          <w:color w:val="000000" w:themeColor="text1"/>
          <w:lang w:val="af-ZA"/>
        </w:rPr>
        <w:t>,</w:t>
      </w:r>
      <w:r w:rsidRPr="0038139E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B019F5" w:rsidRPr="0038139E" w:rsidRDefault="00B019F5" w:rsidP="000D7BBF">
      <w:pPr>
        <w:pStyle w:val="ListParagraph"/>
        <w:numPr>
          <w:ilvl w:val="1"/>
          <w:numId w:val="47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8139E"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38139E">
        <w:rPr>
          <w:rFonts w:ascii="GHEA Grapalat" w:hAnsi="GHEA Grapalat"/>
          <w:bCs/>
          <w:color w:val="000000"/>
          <w:shd w:val="clear" w:color="auto" w:fill="FFFFFF"/>
        </w:rPr>
        <w:t xml:space="preserve">նշված են </w:t>
      </w:r>
      <w:r w:rsidR="00EE7002" w:rsidRPr="0038139E">
        <w:rPr>
          <w:rFonts w:ascii="GHEA Grapalat" w:hAnsi="GHEA Grapalat"/>
          <w:bCs/>
          <w:color w:val="000000"/>
          <w:shd w:val="clear" w:color="auto" w:fill="FFFFFF"/>
        </w:rPr>
        <w:t xml:space="preserve">ընտրված </w:t>
      </w:r>
      <w:r w:rsidRPr="0038139E">
        <w:rPr>
          <w:rFonts w:ascii="GHEA Grapalat" w:hAnsi="GHEA Grapalat"/>
          <w:bCs/>
          <w:color w:val="000000"/>
          <w:shd w:val="clear" w:color="auto" w:fill="FFFFFF"/>
        </w:rPr>
        <w:t>մոդելի ներդրման ուղղությամբ իրականացվող գործողությունները,</w:t>
      </w:r>
    </w:p>
    <w:p w:rsidR="00B019F5" w:rsidRPr="0038139E" w:rsidRDefault="00B019F5" w:rsidP="000D7BBF">
      <w:pPr>
        <w:pStyle w:val="ListParagraph"/>
        <w:numPr>
          <w:ilvl w:val="1"/>
          <w:numId w:val="47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8139E">
        <w:rPr>
          <w:rFonts w:ascii="GHEA Grapalat" w:hAnsi="GHEA Grapalat"/>
          <w:bCs/>
          <w:color w:val="000000"/>
          <w:shd w:val="clear" w:color="auto" w:fill="FFFFFF"/>
        </w:rPr>
        <w:t xml:space="preserve">նշված են </w:t>
      </w:r>
      <w:r w:rsidR="00EE7002" w:rsidRPr="0038139E">
        <w:rPr>
          <w:rFonts w:ascii="GHEA Grapalat" w:hAnsi="GHEA Grapalat"/>
          <w:bCs/>
          <w:color w:val="000000"/>
          <w:shd w:val="clear" w:color="auto" w:fill="FFFFFF"/>
        </w:rPr>
        <w:t xml:space="preserve">ընտրված </w:t>
      </w:r>
      <w:r w:rsidRPr="0038139E">
        <w:rPr>
          <w:rFonts w:ascii="GHEA Grapalat" w:hAnsi="GHEA Grapalat"/>
          <w:bCs/>
          <w:color w:val="000000"/>
          <w:shd w:val="clear" w:color="auto" w:fill="FFFFFF"/>
        </w:rPr>
        <w:t>մոդելի գործունեության շարունակականության ապահովման հնարավորություններն ու երաշխիքները:</w:t>
      </w:r>
    </w:p>
    <w:p w:rsidR="00DC799C" w:rsidRPr="00A134F6" w:rsidRDefault="0000199F" w:rsidP="00F87EB5">
      <w:pPr>
        <w:pStyle w:val="ListParagraph"/>
        <w:numPr>
          <w:ilvl w:val="0"/>
          <w:numId w:val="44"/>
        </w:numPr>
        <w:ind w:left="36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Հայտի վերջնական գնահատականը Հանձնաժողովի վեց անդամների գնահատականի հանրագումարն է, որը հիմք է հանդիսանում նվազման կարգով վարկանիշային ցանկի ձևավորման համար:</w:t>
      </w:r>
    </w:p>
    <w:p w:rsidR="005D1401" w:rsidRPr="00A134F6" w:rsidRDefault="0000199F" w:rsidP="00F87EB5">
      <w:pPr>
        <w:pStyle w:val="ListParagraph"/>
        <w:numPr>
          <w:ilvl w:val="0"/>
          <w:numId w:val="44"/>
        </w:numPr>
        <w:ind w:left="36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  <w:lang w:val="ru-RU"/>
        </w:rPr>
        <w:t>Մրցույթի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հաղթող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="00443330">
        <w:rPr>
          <w:rFonts w:ascii="GHEA Grapalat" w:hAnsi="GHEA Grapalat" w:cs="Sylfaen"/>
          <w:color w:val="000000" w:themeColor="text1"/>
        </w:rPr>
        <w:t xml:space="preserve">են 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ճանաչվում</w:t>
      </w:r>
      <w:r w:rsidRPr="00A134F6">
        <w:rPr>
          <w:rFonts w:ascii="GHEA Grapalat" w:hAnsi="GHEA Grapalat" w:cs="Sylfaen"/>
          <w:color w:val="000000" w:themeColor="text1"/>
        </w:rPr>
        <w:t xml:space="preserve"> վարկանիշային ցանկում առաջին</w:t>
      </w:r>
      <w:r w:rsidR="00443330">
        <w:rPr>
          <w:rFonts w:ascii="GHEA Grapalat" w:hAnsi="GHEA Grapalat" w:cs="Sylfaen"/>
          <w:color w:val="000000" w:themeColor="text1"/>
        </w:rPr>
        <w:t xml:space="preserve"> 10</w:t>
      </w:r>
      <w:r w:rsidRPr="00A134F6">
        <w:rPr>
          <w:rFonts w:ascii="GHEA Grapalat" w:hAnsi="GHEA Grapalat" w:cs="Sylfaen"/>
          <w:color w:val="000000" w:themeColor="text1"/>
        </w:rPr>
        <w:t xml:space="preserve"> տեղ</w:t>
      </w:r>
      <w:r w:rsidR="00443330">
        <w:rPr>
          <w:rFonts w:ascii="GHEA Grapalat" w:hAnsi="GHEA Grapalat" w:cs="Sylfaen"/>
          <w:color w:val="000000" w:themeColor="text1"/>
        </w:rPr>
        <w:t>երը</w:t>
      </w:r>
      <w:r w:rsidRPr="00A134F6">
        <w:rPr>
          <w:rFonts w:ascii="GHEA Grapalat" w:hAnsi="GHEA Grapalat" w:cs="Sylfaen"/>
          <w:color w:val="000000" w:themeColor="text1"/>
        </w:rPr>
        <w:t xml:space="preserve"> զբաղեցրած կազմակերպությունը: </w:t>
      </w:r>
    </w:p>
    <w:p w:rsidR="00DC799C" w:rsidRPr="00A134F6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EE7002" w:rsidRDefault="00EE7002" w:rsidP="00DC799C">
      <w:pPr>
        <w:spacing w:after="0" w:line="240" w:lineRule="auto"/>
        <w:jc w:val="right"/>
        <w:rPr>
          <w:rFonts w:ascii="GHEA Grapalat" w:hAnsi="GHEA Grapalat" w:cs="Arial"/>
          <w:b/>
          <w:i/>
          <w:color w:val="000000" w:themeColor="text1"/>
          <w:lang w:val="af-ZA"/>
        </w:rPr>
      </w:pPr>
    </w:p>
    <w:p w:rsidR="00EE7002" w:rsidRDefault="00EE7002" w:rsidP="00DC799C">
      <w:pPr>
        <w:spacing w:after="0" w:line="240" w:lineRule="auto"/>
        <w:jc w:val="right"/>
        <w:rPr>
          <w:rFonts w:ascii="GHEA Grapalat" w:hAnsi="GHEA Grapalat" w:cs="Arial"/>
          <w:b/>
          <w:i/>
          <w:color w:val="000000" w:themeColor="text1"/>
          <w:lang w:val="af-ZA"/>
        </w:rPr>
      </w:pPr>
    </w:p>
    <w:p w:rsidR="00DC799C" w:rsidRPr="00A134F6" w:rsidRDefault="0000199F" w:rsidP="00DC799C">
      <w:pPr>
        <w:spacing w:after="0" w:line="240" w:lineRule="auto"/>
        <w:jc w:val="right"/>
        <w:rPr>
          <w:rFonts w:ascii="GHEA Grapalat" w:eastAsia="MS Mincho" w:hAnsi="GHEA Grapalat" w:cs="MS Mincho"/>
          <w:b/>
          <w:i/>
          <w:color w:val="000000" w:themeColor="text1"/>
          <w:lang w:val="hy-AM"/>
        </w:rPr>
      </w:pPr>
      <w:r w:rsidRPr="00A134F6">
        <w:rPr>
          <w:rFonts w:ascii="GHEA Grapalat" w:hAnsi="GHEA Grapalat" w:cs="Arial"/>
          <w:b/>
          <w:i/>
          <w:color w:val="000000" w:themeColor="text1"/>
          <w:lang w:val="af-ZA"/>
        </w:rPr>
        <w:t>Հավելված 2</w:t>
      </w:r>
      <w:r w:rsidRPr="00A134F6">
        <w:rPr>
          <w:rFonts w:ascii="GHEA Grapalat" w:eastAsia="MS Mincho" w:hAnsi="MS Mincho" w:cs="MS Mincho"/>
          <w:b/>
          <w:i/>
          <w:color w:val="000000" w:themeColor="text1"/>
          <w:lang w:val="hy-AM"/>
        </w:rPr>
        <w:t>․</w:t>
      </w:r>
      <w:r w:rsidR="00DC799C" w:rsidRPr="00A134F6">
        <w:rPr>
          <w:rFonts w:ascii="GHEA Grapalat" w:eastAsia="MS Mincho" w:hAnsi="GHEA Grapalat" w:cs="MS Mincho"/>
          <w:b/>
          <w:i/>
          <w:color w:val="000000" w:themeColor="text1"/>
          <w:lang w:val="hy-AM"/>
        </w:rPr>
        <w:t>1</w:t>
      </w: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color w:val="000000" w:themeColor="text1"/>
          <w:lang w:val="af-ZA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16"/>
      </w:tblGrid>
      <w:tr w:rsidR="00DC799C" w:rsidRPr="00A134F6" w:rsidTr="001415A8">
        <w:trPr>
          <w:tblCellSpacing w:w="0" w:type="dxa"/>
          <w:jc w:val="center"/>
        </w:trPr>
        <w:tc>
          <w:tcPr>
            <w:tcW w:w="4500" w:type="dxa"/>
            <w:shd w:val="clear" w:color="auto" w:fill="FFFFFF"/>
            <w:vAlign w:val="center"/>
            <w:hideMark/>
          </w:tcPr>
          <w:p w:rsidR="00DC799C" w:rsidRPr="00A134F6" w:rsidRDefault="00DC799C" w:rsidP="001415A8">
            <w:pPr>
              <w:spacing w:after="0" w:line="240" w:lineRule="auto"/>
              <w:ind w:firstLine="375"/>
              <w:jc w:val="right"/>
              <w:rPr>
                <w:rFonts w:ascii="GHEA Grapalat" w:hAnsi="GHEA Grapalat"/>
                <w:color w:val="000000" w:themeColor="text1"/>
                <w:sz w:val="21"/>
                <w:szCs w:val="21"/>
                <w:lang w:val="pt-BR"/>
              </w:rPr>
            </w:pPr>
          </w:p>
          <w:p w:rsidR="00DC799C" w:rsidRPr="00A134F6" w:rsidRDefault="00DC799C" w:rsidP="001415A8">
            <w:pPr>
              <w:spacing w:after="0" w:line="240" w:lineRule="auto"/>
              <w:ind w:firstLine="375"/>
              <w:jc w:val="right"/>
              <w:rPr>
                <w:rFonts w:ascii="GHEA Grapalat" w:hAnsi="GHEA Grapalat"/>
                <w:color w:val="000000" w:themeColor="text1"/>
                <w:sz w:val="21"/>
                <w:szCs w:val="21"/>
                <w:lang w:val="pt-BR"/>
              </w:rPr>
            </w:pPr>
          </w:p>
        </w:tc>
      </w:tr>
    </w:tbl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Օ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Ր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Ի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Ն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Ա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Կ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Ե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Լ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Ի</w:t>
      </w:r>
      <w:r w:rsidR="0000199F" w:rsidRPr="00A134F6">
        <w:rPr>
          <w:rFonts w:ascii="Courier New" w:hAnsi="Courier New" w:cs="Courier New"/>
          <w:b/>
          <w:bCs/>
          <w:color w:val="000000" w:themeColor="text1"/>
          <w:sz w:val="21"/>
          <w:szCs w:val="21"/>
          <w:lang w:val="pt-BR"/>
        </w:rPr>
        <w:t> 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  <w:lang w:val="hy-AM"/>
        </w:rPr>
        <w:t>Ձ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  <w:lang w:val="hy-AM"/>
        </w:rPr>
        <w:t>ԵՎ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  <w:lang w:val="pt-BR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ՊԵՏՈՒԹՅԱՆ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ԿՈՂՄԻՑ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ԴՐԱՄԱՇՆՈՐՀԻ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ՁԵՎՈՎ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ՏՐԱՄԱԴՐՎՈՂ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ՖԻՆԱՆՍԱԿԱՆ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ԱՋԱԿՑՈՒԹՅԱՆ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ԳՈՒՄԱՐՆԵՐԻ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ՕԳՏԱԳՈՐԾՄԱՆ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ՄԱՍԻՆ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ՊԱՅՄԱՆԱԳՐԻ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  <w:lang w:val="pt-BR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7"/>
        <w:gridCol w:w="6259"/>
      </w:tblGrid>
      <w:tr w:rsidR="00DC799C" w:rsidRPr="00A134F6" w:rsidTr="001415A8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pt-BR"/>
              </w:rPr>
              <w:t> </w:t>
            </w:r>
            <w:r w:rsidR="00DC799C" w:rsidRPr="00A134F6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Քաղ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. </w:t>
            </w:r>
            <w:r w:rsidR="00DC799C" w:rsidRPr="00A134F6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Երևա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>ն</w:t>
            </w:r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>____ ________ 20</w:t>
            </w: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</w:t>
            </w:r>
            <w:r w:rsidR="00DC799C" w:rsidRPr="00A134F6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թ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>.</w:t>
            </w:r>
          </w:p>
        </w:tc>
      </w:tr>
    </w:tbl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Հայաստանի Հանրապետության __________________________________-ը,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3"/>
        <w:gridCol w:w="6003"/>
      </w:tblGrid>
      <w:tr w:rsidR="00DC799C" w:rsidRPr="00A134F6" w:rsidTr="001415A8">
        <w:trPr>
          <w:tblCellSpacing w:w="0" w:type="dxa"/>
        </w:trPr>
        <w:tc>
          <w:tcPr>
            <w:tcW w:w="792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065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A134F6">
              <w:rPr>
                <w:rFonts w:ascii="GHEA Grapalat" w:hAnsi="GHEA Grapalat"/>
                <w:color w:val="000000" w:themeColor="text1"/>
                <w:sz w:val="15"/>
                <w:szCs w:val="15"/>
              </w:rPr>
              <w:t>(պետական մարմնի (մարմինների) անվանումը (անվանումները)</w:t>
            </w:r>
          </w:p>
        </w:tc>
      </w:tr>
    </w:tbl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</w:rPr>
        <w:br/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դեմս ___________________-ի (այսուհետ` պետական մարմին), որը գործում է պետական մարմնի կանոնադրության հիման վրա, մի կողմից, և ___________________________-ը, ի դեմս _____________________-ի (այսուհետ`</w:t>
      </w:r>
      <w:r w:rsidR="0000199F"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կազմակերպություն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),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որը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գործում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է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կազմակերպության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</w:rPr>
        <w:t>(կազմակերպության անվանումը)</w:t>
      </w:r>
      <w:r w:rsidRPr="00A134F6">
        <w:rPr>
          <w:rFonts w:ascii="GHEA Grapalat" w:hAnsi="GHEA Grapalat"/>
          <w:color w:val="000000" w:themeColor="text1"/>
          <w:sz w:val="15"/>
          <w:szCs w:val="15"/>
        </w:rPr>
        <w:br/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br/>
        <w:t>կանոնադրության հիման վրա, մյուս կողմից (այսուհետ` միասին` կողմեր), հիմք ընդունելով Հայաստանի Հանրապետության կառավարության 20 թվականի _____ __-ի N որոշումը (այսուհետ` որոշում), ________________________________________________ծրագրի (այսուհետ` ծրագիր)</w:t>
      </w:r>
      <w:r w:rsidR="0000199F"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/>
          <w:color w:val="000000" w:themeColor="text1"/>
          <w:sz w:val="15"/>
          <w:szCs w:val="15"/>
          <w:shd w:val="clear" w:color="auto" w:fill="FFFFFF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  <w:shd w:val="clear" w:color="auto" w:fill="FFFFFF"/>
        </w:rPr>
        <w:t>(</w:t>
      </w:r>
      <w:proofErr w:type="gramStart"/>
      <w:r w:rsidRPr="00A134F6">
        <w:rPr>
          <w:rFonts w:ascii="GHEA Grapalat" w:hAnsi="GHEA Grapalat"/>
          <w:color w:val="000000" w:themeColor="text1"/>
          <w:sz w:val="15"/>
          <w:szCs w:val="15"/>
          <w:shd w:val="clear" w:color="auto" w:fill="FFFFFF"/>
        </w:rPr>
        <w:t>ծրագրի</w:t>
      </w:r>
      <w:proofErr w:type="gramEnd"/>
      <w:r w:rsidRPr="00A134F6">
        <w:rPr>
          <w:rFonts w:ascii="GHEA Grapalat" w:hAnsi="GHEA Grapalat"/>
          <w:color w:val="000000" w:themeColor="text1"/>
          <w:sz w:val="15"/>
          <w:szCs w:val="15"/>
          <w:shd w:val="clear" w:color="auto" w:fill="FFFFFF"/>
        </w:rPr>
        <w:t xml:space="preserve"> անվանումը և համառոտ բովանդակությունը)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</w:rPr>
        <w:br/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իրականացման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նպատակով կնքեցին սույն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 xml:space="preserve"> պայմանագիրը (այսուհետ` պայմանագիր)` հետևյալի մասին.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1. Պայմանագրի առարկան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1.1. Սույն պայմանագրով պետական մարմինը պարտավորվում է ծրագրի իրականացման նպատակով կազմակերպությանը հատկացնել որոշմամբ նախատեսված` մինչև _______ գումար, իսկ կազմակերպությունը պարտավորվում է ծրագիրն իրականացնել որոշմամբ և սույն պայմանագրով սահմանված կարգով: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1.2. Ծրագրով նախատեսված` կազմակերպության կողմից իրականացվելիք միջոցառումները (այսուհետ` միջոցառումներ) ներկայացված են սույն պայմանագրի հավելվածում: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2. Կողմերի իրավունքները</w:t>
      </w:r>
      <w:r w:rsidR="0000199F" w:rsidRPr="00A134F6">
        <w:rPr>
          <w:rFonts w:ascii="Courier New" w:hAnsi="Courier New" w:cs="Courier New"/>
          <w:b/>
          <w:bCs/>
          <w:color w:val="000000" w:themeColor="text1"/>
          <w:sz w:val="21"/>
          <w:szCs w:val="21"/>
        </w:rPr>
        <w:t> 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</w:rPr>
        <w:t>և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 xml:space="preserve"> 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</w:rPr>
        <w:t>պարտավորությունները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2.1. Պետական մարմինն իրավունք ունի`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2.1.1.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ցանկացած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ժամանակ (այդ թվում` լիազոր մարմնի միջոցով) ստուգելու կազմակերպության կողմից իրականացվող միջոցառումների ընթացքը և որակը` առանց միջամտելու վերջինիս գործունեությանը.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2.1.2.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որոշմամբ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սահմ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>անված պահանջներին չհամապատասխանելու դեպքում չընդունելու իրականացված միջոցառումները՝ իր հայեցողությամբ սահմանելով թերությունների անհատույց վերացման ողջամիտ ժամկետ, և կազմակերպությունից պահանջելու վճարել սույն պայմանագրի 5.1-ին կետով նախատեսված տուգանքը.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2.1.3.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առանց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իրականացված միջոցառումների արդյունքների դիմաց գումար տրամադրելու` միակողմանի լուծելու սույն պայմանագիրը և պահանջելու հատուցել պատճառված վնասները, եթե`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ա.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կազմակերպությունը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ժամանակին չի սկսում ծրագրի իրականացումը, կամ ծրագրի իրականացման ժամանակ ակնհայտ է դառնում, որ այն պատշաճ չի իրականացվելու,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lastRenderedPageBreak/>
        <w:t xml:space="preserve">բ.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կազմակերպությունը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դեպքում),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գ.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իրականացված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միջոցառումները չեն համապատասխանում ծրագրով սահմանված պահանջներին.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2.1.4.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սույն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պայմանագիրն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2.2. Կազմակերպությունն իրավունք ունի`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2.2.1.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իրականացված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միջոցառման արդյունքը պետական մարմնի կողմից ընդունվելու դեպքում պահանջելու վճարել իրեն հասանելիք գումարը.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2.2.2.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պետական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մարմնի կողմից գումարները չվճարվելու դեպքում միակողմանի լուծելու սույն պայմանագիրը և պահանջելու հատուցել իրեն պատճառված վնասները: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2.3. Պետական մարմինը պարտավոր է`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2.3.1.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ծրագրով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նախատեսված դեպքերում աջակցել կազմակերպությանը.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2.3.2.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կատարել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2.3.3.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իրականացնել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ծրագրով նախատեսված այլ աշխատանքներ.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2.3.4.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իրականացված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միջոցառման մասին ներկայացված կատարողական հաշվետվությունների վերաբերյալ համապատասխան որոշում ընդունել դրանք ստանալու օրվանից մինչև 20 աշխատանքային օրվա ընթացքում: 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 Ընդ որում, պետական մարմինը հաշվետվությունն ընդունելու դեպքում եռօրյա ժամկետում դրա մասին գրավոր ծանուցում է կազմակերպությանը: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 Կազմակերպությունը պարտավոր է`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2.4.1.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իրականացնել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ծրագրի շրջանակներում պետական մարմնի կողմից տրամադրված գումարների` Հայաստանի Հանրապետության հաշվապահական հաշվառման N 20 ստանդարտի դրույթներին համապատասխան հաշվառում.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2.4.2.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պայմանագրով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նախատեսված ֆինանսական միջոցներն օգտագործել ծրագրով և (կամ) սույն պայմանագրով սահմանված նպատակներով ու չափաքանակներով.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2.4.3.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կատարել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պետական մարմնի կողմից բացահայտված թերությունների վերացման նպատակով տրված ցուցումները.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2.4.4.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սույն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2.4.6.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սույն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2.4.7.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պետական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մարմնի կողմից առանձին միջոցառումների իրականացման մասին հաշվետվությունները 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2.4.8.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ծրագրի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3. Մոնիթորինգը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3.2. Մոնիթորինգն իրականացվում է պետական մարմնի և (կամ) նրա կողմից լիազորված անձի կողմից: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lastRenderedPageBreak/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3.4. Պետական մարմինը ցանկացած ժամանակ կարող է ծրագրի շրջանակներում իրականացնել մոնիթորինգ` ուսումնասիրելով ծրագրին առնչվող ցանկացած փաստաթղթեր և նյութեր: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4. Վճարման կարգը և ժամկետները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4.1. Կազմակերպությանը վճարումները կատարվում են միջոցառումների իրականացման մասին հաշվետվությունն ընդունվելու օրվան հաջորդող 20 աշխատանքային օրվա ընթացքում, եթե ծրագրով սահմանված չեն վճարումների կատարման այլ կարգ և (կամ) ժամկետներ: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5. Կողմերի պատասխանատվությունը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5.1. Սույն պայմանագրով և ծրագրով նախատեսված պարտավորությունների չկատարման կամ ոչ պատշաճ կատարման դեպքում կազմակերպությունը պարտավորվում է պետական մարմնին փոխհատուցել չիրականացված միջոցառման չափով և վճարել տուգանք` չիրականացված միջոցառման համար նախատեսված գումարի 1 տոկոսի չափով: Ընդ որում, տուգանքի վճարումը կազմակերպությանը չի ազատում իր պարտավորությունները կատարելու և խախտումները վերացնելու պարտականությունից: Պետական մարմինը սույն կետով նախատեսված գումարները հաշվարկում և հաշվանցում է կազմակերպությանը վճարվելիք գումարներից: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6. Պայմանագրի գործողության ժամկետը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6.1. Պայմանագիրն ուժի մեջ է մտնում կողմերի ստորագրման պահից և գործում է մինչև կողմերի ստանձնած պարտավորությունների` ամբողջ ծավալով կատարումը: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7. Անհաղթահարելի ուժի ազդեցությունը (ՖՈՐՍ-ՄԱԺՈՐ)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7.1.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>ես տեղյակ պահելով մյուս կողմին: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8. Եզրափակիչ դրույթներ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8.1. Հայաստանի Հանրապետության կառավարության կողմից հաստատված ծրագիրը հանդիսանում է սույն պայմանագրի անբաժանելի մասը: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8.2.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8.3.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8.4.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lastRenderedPageBreak/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9. Կողմերի հասցեները, բանկային վավերապայմանները և ստորագրությունները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rPr>
          <w:rFonts w:ascii="GHEA Grapalat" w:hAnsi="GHEA Grapalat"/>
          <w:color w:val="000000" w:themeColor="text1"/>
        </w:rPr>
      </w:pPr>
      <w:r w:rsidRPr="00A134F6">
        <w:rPr>
          <w:rFonts w:ascii="GHEA Grapalat" w:hAnsi="GHEA Grapalat"/>
          <w:color w:val="000000" w:themeColor="text1"/>
        </w:rPr>
        <w:br w:type="page"/>
      </w:r>
    </w:p>
    <w:p w:rsidR="00DC799C" w:rsidRPr="00A134F6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435ADD" w:rsidRPr="00A134F6" w:rsidRDefault="00DC799C" w:rsidP="00BE7E11">
      <w:pPr>
        <w:spacing w:after="0" w:line="240" w:lineRule="auto"/>
        <w:jc w:val="right"/>
        <w:rPr>
          <w:rFonts w:ascii="GHEA Grapalat" w:eastAsia="MS Mincho" w:hAnsi="GHEA Grapalat" w:cs="MS Mincho"/>
          <w:b/>
          <w:i/>
          <w:color w:val="000000" w:themeColor="text1"/>
          <w:lang w:val="hy-AM"/>
        </w:rPr>
      </w:pPr>
      <w:r w:rsidRPr="00A134F6">
        <w:rPr>
          <w:rFonts w:ascii="GHEA Grapalat" w:hAnsi="GHEA Grapalat" w:cs="Arial"/>
          <w:b/>
          <w:i/>
          <w:color w:val="000000" w:themeColor="text1"/>
          <w:lang w:val="af-ZA"/>
        </w:rPr>
        <w:t xml:space="preserve">Հավելված </w:t>
      </w:r>
      <w:r w:rsidRPr="00A134F6">
        <w:rPr>
          <w:rFonts w:ascii="GHEA Grapalat" w:hAnsi="GHEA Grapalat" w:cs="Arial"/>
          <w:b/>
          <w:i/>
          <w:color w:val="000000" w:themeColor="text1"/>
          <w:lang w:val="hy-AM"/>
        </w:rPr>
        <w:t>2</w:t>
      </w:r>
      <w:r w:rsidR="0000199F" w:rsidRPr="00A134F6">
        <w:rPr>
          <w:rFonts w:ascii="GHEA Grapalat" w:eastAsia="MS Mincho" w:hAnsi="MS Mincho" w:cs="MS Mincho"/>
          <w:b/>
          <w:i/>
          <w:color w:val="000000" w:themeColor="text1"/>
          <w:sz w:val="16"/>
          <w:szCs w:val="16"/>
          <w:lang w:val="hy-AM" w:eastAsia="ru-RU"/>
        </w:rPr>
        <w:t>․</w:t>
      </w:r>
      <w:r w:rsidRPr="00A134F6">
        <w:rPr>
          <w:rFonts w:ascii="GHEA Grapalat" w:eastAsia="MS Mincho" w:hAnsi="GHEA Grapalat" w:cs="MS Mincho"/>
          <w:b/>
          <w:i/>
          <w:color w:val="000000" w:themeColor="text1"/>
          <w:lang w:val="hy-AM"/>
        </w:rPr>
        <w:t>2</w:t>
      </w:r>
    </w:p>
    <w:p w:rsidR="00361E9A" w:rsidRPr="00A134F6" w:rsidRDefault="00361E9A" w:rsidP="00BE7E11">
      <w:pPr>
        <w:spacing w:after="0" w:line="240" w:lineRule="auto"/>
        <w:jc w:val="right"/>
        <w:rPr>
          <w:rFonts w:ascii="GHEA Grapalat" w:hAnsi="GHEA Grapalat" w:cs="Arial"/>
          <w:i/>
          <w:color w:val="000000" w:themeColor="text1"/>
          <w:lang w:val="hy-AM"/>
        </w:rPr>
      </w:pPr>
    </w:p>
    <w:p w:rsidR="00DC799C" w:rsidRPr="00A134F6" w:rsidRDefault="00DC799C" w:rsidP="00FA77B9">
      <w:pPr>
        <w:spacing w:after="0" w:line="240" w:lineRule="auto"/>
        <w:jc w:val="center"/>
        <w:rPr>
          <w:rFonts w:ascii="GHEA Grapalat" w:hAnsi="GHEA Grapalat"/>
          <w:i/>
          <w:color w:val="000000" w:themeColor="text1"/>
          <w:lang w:val="hy-AM"/>
        </w:rPr>
      </w:pPr>
      <w:r w:rsidRPr="00A134F6">
        <w:rPr>
          <w:rFonts w:ascii="GHEA Grapalat" w:hAnsi="GHEA Grapalat" w:cs="Arial"/>
          <w:i/>
          <w:color w:val="000000" w:themeColor="text1"/>
          <w:lang w:val="hy-AM"/>
        </w:rPr>
        <w:t>«Մանկավարժահոգեբանական</w:t>
      </w:r>
      <w:r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i/>
          <w:color w:val="000000" w:themeColor="text1"/>
          <w:lang w:val="hy-AM"/>
        </w:rPr>
        <w:t>աջակցության</w:t>
      </w:r>
      <w:r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i/>
          <w:color w:val="000000" w:themeColor="text1"/>
          <w:lang w:val="hy-AM"/>
        </w:rPr>
        <w:t>ծառայություններ</w:t>
      </w:r>
      <w:r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i/>
          <w:color w:val="000000" w:themeColor="text1"/>
          <w:lang w:val="hy-AM"/>
        </w:rPr>
        <w:t>և</w:t>
      </w:r>
      <w:r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i/>
          <w:color w:val="000000" w:themeColor="text1"/>
          <w:lang w:val="hy-AM"/>
        </w:rPr>
        <w:t>կրթության</w:t>
      </w:r>
      <w:r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 w:cs="Arial"/>
          <w:i/>
          <w:color w:val="000000" w:themeColor="text1"/>
          <w:lang w:val="hy-AM"/>
        </w:rPr>
        <w:t>առանձնահատուկ</w:t>
      </w:r>
      <w:r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պայմանների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կարիք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ունեցող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երեխաների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կրթության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կազմակերպմանն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օժանդակող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միջոցառումների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» </w:t>
      </w:r>
      <w:r w:rsidR="0000199F" w:rsidRPr="00A134F6">
        <w:rPr>
          <w:rFonts w:ascii="GHEA Grapalat" w:hAnsi="GHEA Grapalat" w:cs="Arial"/>
          <w:i/>
          <w:color w:val="000000" w:themeColor="text1"/>
          <w:lang w:val="hy-AM"/>
        </w:rPr>
        <w:t>շրջանակում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Sylfaen"/>
          <w:i/>
          <w:color w:val="000000" w:themeColor="text1"/>
          <w:lang w:val="hy-AM"/>
        </w:rPr>
        <w:t>դրամաշնորհի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Sylfaen"/>
          <w:i/>
          <w:color w:val="000000" w:themeColor="text1"/>
          <w:lang w:val="hy-AM"/>
        </w:rPr>
        <w:t>հատկացման</w:t>
      </w:r>
      <w:r w:rsidR="0000199F" w:rsidRPr="00A134F6">
        <w:rPr>
          <w:rFonts w:ascii="GHEA Grapalat" w:hAnsi="GHEA Grapalat" w:cs="Arial"/>
          <w:i/>
          <w:color w:val="000000" w:themeColor="text1"/>
          <w:lang w:val="af-ZA"/>
        </w:rPr>
        <w:t xml:space="preserve"> </w:t>
      </w:r>
      <w:r w:rsidR="0000199F" w:rsidRPr="00A134F6">
        <w:rPr>
          <w:rFonts w:ascii="GHEA Grapalat" w:hAnsi="GHEA Grapalat" w:cs="Sylfaen"/>
          <w:i/>
          <w:color w:val="000000" w:themeColor="text1"/>
          <w:lang w:val="hy-AM"/>
        </w:rPr>
        <w:t>մրցույթի</w:t>
      </w: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DC799C" w:rsidRPr="00A134F6" w:rsidRDefault="0000199F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ՀԱՅՏԻ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ԳՆԱՀԱՏՄԱՆ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ԹԵՐԹԻԿ</w:t>
      </w:r>
    </w:p>
    <w:p w:rsidR="001858DA" w:rsidRPr="00A134F6" w:rsidRDefault="001858DA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5C7014" w:rsidRPr="00A134F6" w:rsidRDefault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Հայտատու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կազմակերպության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անվանումը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--------------------------------------------------</w:t>
      </w:r>
    </w:p>
    <w:p w:rsidR="005C7014" w:rsidRPr="00A134F6" w:rsidRDefault="005C7014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90"/>
        <w:gridCol w:w="6840"/>
      </w:tblGrid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</w:rPr>
              <w:t>Միավորներ</w:t>
            </w: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</w:rPr>
              <w:t>Գնահատական</w:t>
            </w:r>
          </w:p>
        </w:tc>
        <w:tc>
          <w:tcPr>
            <w:tcW w:w="68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</w:rPr>
              <w:t>Պարզա</w:t>
            </w:r>
            <w:r w:rsidR="0000199F" w:rsidRPr="00A134F6">
              <w:rPr>
                <w:rFonts w:ascii="GHEA Grapalat" w:hAnsi="GHEA Grapalat"/>
                <w:b/>
                <w:color w:val="000000" w:themeColor="text1"/>
              </w:rPr>
              <w:t>բանումներ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A134F6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  <w:r w:rsidR="00DC799C" w:rsidRPr="00A134F6">
              <w:rPr>
                <w:rFonts w:ascii="GHEA Grapalat" w:hAnsi="GHEA Grapalat"/>
                <w:color w:val="000000" w:themeColor="text1"/>
              </w:rPr>
              <w:t>-15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Գերազանց</w:t>
            </w:r>
          </w:p>
        </w:tc>
        <w:tc>
          <w:tcPr>
            <w:tcW w:w="6840" w:type="dxa"/>
          </w:tcPr>
          <w:p w:rsidR="00DC799C" w:rsidRPr="00A134F6" w:rsidRDefault="00DC799C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Ամբողջությամբ համապատասխանում է առաջադրված պահանջներին</w:t>
            </w:r>
            <w:r w:rsidR="0028621B" w:rsidRPr="00A134F6">
              <w:rPr>
                <w:rFonts w:ascii="GHEA Grapalat" w:hAnsi="GHEA Grapalat"/>
                <w:color w:val="000000" w:themeColor="text1"/>
              </w:rPr>
              <w:t xml:space="preserve">, 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 xml:space="preserve">ծառայությունների տրամադրման որակի և արդյունավետության երաշխիքները բարձր են: 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10-1</w:t>
            </w:r>
            <w:r w:rsidR="00A134F6" w:rsidRPr="00A134F6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Շատ լավ</w:t>
            </w:r>
          </w:p>
        </w:tc>
        <w:tc>
          <w:tcPr>
            <w:tcW w:w="6840" w:type="dxa"/>
          </w:tcPr>
          <w:p w:rsidR="00DC799C" w:rsidRPr="00A134F6" w:rsidRDefault="00DC799C" w:rsidP="002B2DE2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Հիմնականում համապատասխանում է առաջադրված պահանջներին</w:t>
            </w:r>
            <w:r w:rsidR="002B2DE2" w:rsidRPr="00A134F6">
              <w:rPr>
                <w:rFonts w:ascii="GHEA Grapalat" w:hAnsi="GHEA Grapalat"/>
                <w:color w:val="000000" w:themeColor="text1"/>
              </w:rPr>
              <w:t>, ծառայությունների տրամադրման որակի և արդյունավետության երաշխիքները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 xml:space="preserve"> համեմատաբար բարձր են:  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7-9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Լավ</w:t>
            </w:r>
          </w:p>
        </w:tc>
        <w:tc>
          <w:tcPr>
            <w:tcW w:w="6840" w:type="dxa"/>
          </w:tcPr>
          <w:p w:rsidR="00DC799C" w:rsidRPr="00A134F6" w:rsidRDefault="00DC799C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Ընդհանուր առմամբ </w:t>
            </w:r>
            <w:r w:rsidR="002B2DE2" w:rsidRPr="00A134F6">
              <w:rPr>
                <w:rFonts w:ascii="GHEA Grapalat" w:hAnsi="GHEA Grapalat"/>
                <w:color w:val="000000" w:themeColor="text1"/>
              </w:rPr>
              <w:t xml:space="preserve">է </w:t>
            </w:r>
            <w:r w:rsidR="0028621B" w:rsidRPr="00A134F6">
              <w:rPr>
                <w:rFonts w:ascii="GHEA Grapalat" w:hAnsi="GHEA Grapalat"/>
                <w:color w:val="000000" w:themeColor="text1"/>
              </w:rPr>
              <w:t xml:space="preserve">համապատասխանում </w:t>
            </w:r>
            <w:r w:rsidRPr="00A134F6">
              <w:rPr>
                <w:rFonts w:ascii="GHEA Grapalat" w:hAnsi="GHEA Grapalat"/>
                <w:color w:val="000000" w:themeColor="text1"/>
              </w:rPr>
              <w:t>առաջադրված պահանջներին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>, ծառայությունների տրամադրման որակի և արդյունավետության երաշխիքները ցածր են: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4-6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Միջին</w:t>
            </w:r>
          </w:p>
        </w:tc>
        <w:tc>
          <w:tcPr>
            <w:tcW w:w="6840" w:type="dxa"/>
          </w:tcPr>
          <w:p w:rsidR="00DC799C" w:rsidRPr="00A134F6" w:rsidRDefault="004B02C4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Որոշ չափով </w:t>
            </w:r>
            <w:r w:rsidR="0028621B" w:rsidRPr="00A134F6">
              <w:rPr>
                <w:rFonts w:ascii="GHEA Grapalat" w:hAnsi="GHEA Grapalat"/>
                <w:color w:val="000000" w:themeColor="text1"/>
              </w:rPr>
              <w:t>համապատասխանում է առաջադրված պահանջներին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>,  ծառայությունների տրամադրման որակի և արդյունավետության երաշխիքները հիմնավոր չեն: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1-3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Վատ</w:t>
            </w:r>
          </w:p>
        </w:tc>
        <w:tc>
          <w:tcPr>
            <w:tcW w:w="6840" w:type="dxa"/>
          </w:tcPr>
          <w:p w:rsidR="00DC799C" w:rsidRPr="00A134F6" w:rsidRDefault="0028621B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Չի համապատասխանում </w:t>
            </w:r>
            <w:r w:rsidR="004B02C4" w:rsidRPr="00A134F6">
              <w:rPr>
                <w:rFonts w:ascii="GHEA Grapalat" w:hAnsi="GHEA Grapalat"/>
                <w:color w:val="000000" w:themeColor="text1"/>
              </w:rPr>
              <w:t xml:space="preserve">առաջադրված պահանջներին: </w:t>
            </w:r>
          </w:p>
        </w:tc>
      </w:tr>
    </w:tbl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78"/>
        <w:gridCol w:w="1350"/>
        <w:gridCol w:w="5310"/>
      </w:tblGrid>
      <w:tr w:rsidR="00DC799C" w:rsidRPr="00A134F6" w:rsidTr="001415A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Բաղադրիչներ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Միավոր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Պարզաբանումներ</w:t>
            </w:r>
          </w:p>
        </w:tc>
      </w:tr>
      <w:tr w:rsidR="00DC799C" w:rsidRPr="00A134F6" w:rsidTr="001415A8">
        <w:tc>
          <w:tcPr>
            <w:tcW w:w="540" w:type="dxa"/>
            <w:tcBorders>
              <w:top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3078" w:type="dxa"/>
            <w:tcBorders>
              <w:top w:val="double" w:sz="4" w:space="0" w:color="auto"/>
            </w:tcBorders>
          </w:tcPr>
          <w:p w:rsidR="00DC799C" w:rsidRPr="00A134F6" w:rsidRDefault="008B7536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  <w:r w:rsidRPr="00A134F6">
              <w:rPr>
                <w:rFonts w:ascii="GHEA Grapalat" w:hAnsi="GHEA Grapalat" w:cs="Sylfaen"/>
                <w:color w:val="000000" w:themeColor="text1"/>
              </w:rPr>
              <w:t>Դ</w:t>
            </w: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րամաշնորհի</w:t>
            </w:r>
            <w:r w:rsidRPr="00A134F6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հատկացման</w:t>
            </w:r>
            <w:r w:rsidRPr="00A134F6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մրցույթի 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>հրավերի հայտին կից փաստաթղթերի ամբողջականությունը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  <w:tc>
          <w:tcPr>
            <w:tcW w:w="5310" w:type="dxa"/>
            <w:tcBorders>
              <w:top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2</w:t>
            </w:r>
          </w:p>
        </w:tc>
        <w:tc>
          <w:tcPr>
            <w:tcW w:w="3078" w:type="dxa"/>
          </w:tcPr>
          <w:p w:rsidR="00DC799C" w:rsidRPr="00A134F6" w:rsidRDefault="008B7536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Դրամաշնորհի</w:t>
            </w:r>
            <w:r w:rsidRPr="00A134F6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հատկացման</w:t>
            </w:r>
            <w:r w:rsidR="0000199F" w:rsidRPr="00A134F6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մրցույթի</w:t>
            </w:r>
            <w:r w:rsidR="0000199F" w:rsidRPr="00A134F6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/>
                <w:color w:val="000000" w:themeColor="text1"/>
                <w:lang w:val="af-ZA"/>
              </w:rPr>
              <w:t>հրավերի հայտին կից փաստաթղթերի համապատասխանությունը հայտի պահանջներին: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</w:tr>
      <w:tr w:rsidR="00BB2CA5" w:rsidRPr="00A134F6" w:rsidTr="007C2AB3">
        <w:trPr>
          <w:trHeight w:val="2311"/>
        </w:trPr>
        <w:tc>
          <w:tcPr>
            <w:tcW w:w="540" w:type="dxa"/>
          </w:tcPr>
          <w:p w:rsidR="00BB2CA5" w:rsidRPr="00A134F6" w:rsidRDefault="00BB2CA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3 </w:t>
            </w:r>
          </w:p>
        </w:tc>
        <w:tc>
          <w:tcPr>
            <w:tcW w:w="3078" w:type="dxa"/>
          </w:tcPr>
          <w:p w:rsidR="00BB2CA5" w:rsidRPr="00A134F6" w:rsidRDefault="00BB2CA5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Հայտատուի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կանոնադրական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նպատակների և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խնդիրների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համապատասխանությունը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Ծրագրի նպատակին</w:t>
            </w:r>
            <w:r w:rsidRPr="00A134F6">
              <w:rPr>
                <w:rFonts w:ascii="GHEA Grapalat" w:hAnsi="GHEA Grapalat"/>
                <w:color w:val="000000" w:themeColor="text1"/>
              </w:rPr>
              <w:t>:</w:t>
            </w:r>
          </w:p>
          <w:p w:rsidR="00BB2CA5" w:rsidRPr="00A134F6" w:rsidRDefault="00BB2CA5" w:rsidP="00B019F5">
            <w:pPr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350" w:type="dxa"/>
          </w:tcPr>
          <w:p w:rsidR="00BB2CA5" w:rsidRPr="00A134F6" w:rsidRDefault="00BB2CA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BB2CA5" w:rsidRPr="00A134F6" w:rsidRDefault="00BB2CA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BB2CA5" w:rsidRPr="00A134F6" w:rsidRDefault="00BB2CA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BB2CA5" w:rsidRPr="00A134F6" w:rsidRDefault="00BB2CA5" w:rsidP="001415A8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BB2CA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lastRenderedPageBreak/>
              <w:t>4</w:t>
            </w:r>
          </w:p>
        </w:tc>
        <w:tc>
          <w:tcPr>
            <w:tcW w:w="3078" w:type="dxa"/>
          </w:tcPr>
          <w:p w:rsidR="00DC799C" w:rsidRPr="00A134F6" w:rsidRDefault="001858DA" w:rsidP="00F54C8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Ներկայացրած ծրագրի համապատասխանությունը Ծրագրի նպատակին ու առաջադրված միջոցառումներին</w:t>
            </w:r>
            <w:r w:rsidR="00DC799C" w:rsidRPr="00A134F6">
              <w:rPr>
                <w:rFonts w:ascii="GHEA Grapalat" w:hAnsi="GHEA Grapalat"/>
                <w:color w:val="000000" w:themeColor="text1"/>
              </w:rPr>
              <w:t>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54416F" w:rsidRPr="00A134F6" w:rsidTr="001415A8">
        <w:tc>
          <w:tcPr>
            <w:tcW w:w="540" w:type="dxa"/>
          </w:tcPr>
          <w:p w:rsidR="0054416F" w:rsidRDefault="0054416F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5</w:t>
            </w:r>
          </w:p>
        </w:tc>
        <w:tc>
          <w:tcPr>
            <w:tcW w:w="3078" w:type="dxa"/>
          </w:tcPr>
          <w:p w:rsidR="0054416F" w:rsidRPr="00A134F6" w:rsidRDefault="0054416F" w:rsidP="00F54C8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Ծրագրի իրականացման ժամանակահատվածի և անհրաժեշտ միջոցների համապատասխանությունը նախատեսված գործողություններին:</w:t>
            </w:r>
          </w:p>
        </w:tc>
        <w:tc>
          <w:tcPr>
            <w:tcW w:w="1350" w:type="dxa"/>
          </w:tcPr>
          <w:p w:rsidR="0054416F" w:rsidRPr="00A134F6" w:rsidRDefault="0054416F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54416F" w:rsidRPr="00515610" w:rsidRDefault="0054416F" w:rsidP="001415A8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54416F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6</w:t>
            </w:r>
          </w:p>
        </w:tc>
        <w:tc>
          <w:tcPr>
            <w:tcW w:w="3078" w:type="dxa"/>
          </w:tcPr>
          <w:p w:rsidR="00DC799C" w:rsidRPr="00A134F6" w:rsidRDefault="001858DA" w:rsidP="001858DA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 </w:t>
            </w:r>
            <w:r w:rsidR="00BB2CA5">
              <w:rPr>
                <w:rFonts w:ascii="GHEA Grapalat" w:hAnsi="GHEA Grapalat"/>
                <w:color w:val="000000" w:themeColor="text1"/>
              </w:rPr>
              <w:t>Ն</w:t>
            </w:r>
            <w:r w:rsidR="00BB2CA5" w:rsidRPr="00BB2CA5">
              <w:rPr>
                <w:rFonts w:ascii="GHEA Grapalat" w:hAnsi="GHEA Grapalat"/>
                <w:color w:val="000000" w:themeColor="text1"/>
              </w:rPr>
              <w:t>շված են մոդելի գործունեության շարունակականության ապահովման հնարավորություններն ու երաշխիքները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54416F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7</w:t>
            </w:r>
          </w:p>
        </w:tc>
        <w:tc>
          <w:tcPr>
            <w:tcW w:w="3078" w:type="dxa"/>
          </w:tcPr>
          <w:p w:rsidR="00DC799C" w:rsidRPr="00B019F5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Հայտատուի ներկայացրած Ծախսերի նախահաշիվը </w:t>
            </w:r>
            <w:r w:rsidR="00B019F5">
              <w:rPr>
                <w:rFonts w:ascii="GHEA Grapalat" w:hAnsi="GHEA Grapalat"/>
                <w:color w:val="000000" w:themeColor="text1"/>
              </w:rPr>
              <w:t>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54416F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8</w:t>
            </w:r>
          </w:p>
        </w:tc>
        <w:tc>
          <w:tcPr>
            <w:tcW w:w="3078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Միջոցառումները (Հավելված 2.1</w:t>
            </w:r>
            <w:r w:rsidR="00953D31" w:rsidRPr="00A134F6">
              <w:rPr>
                <w:rFonts w:ascii="GHEA Grapalat" w:hAnsi="GHEA Grapalat"/>
                <w:color w:val="000000" w:themeColor="text1"/>
              </w:rPr>
              <w:t>.1</w:t>
            </w:r>
          </w:p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Պայմանագրի):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ru-RU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ԸՆԴԱՄԵՆԸ՝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C799C" w:rsidRPr="00A134F6" w:rsidRDefault="00DC799C" w:rsidP="00DC799C">
      <w:pPr>
        <w:spacing w:after="0" w:line="240" w:lineRule="auto"/>
        <w:rPr>
          <w:rFonts w:ascii="GHEA Grapalat" w:hAnsi="GHEA Grapalat" w:cs="Sylfaen"/>
          <w:i/>
          <w:color w:val="000000" w:themeColor="text1"/>
          <w:sz w:val="24"/>
          <w:szCs w:val="24"/>
        </w:rPr>
      </w:pPr>
    </w:p>
    <w:p w:rsidR="00DC799C" w:rsidRPr="00A134F6" w:rsidRDefault="00DC799C" w:rsidP="008B7536">
      <w:pPr>
        <w:rPr>
          <w:rFonts w:ascii="GHEA Grapalat" w:hAnsi="GHEA Grapalat"/>
          <w:color w:val="000000" w:themeColor="text1"/>
          <w:lang w:val="hy-AM" w:eastAsia="ru-RU"/>
        </w:rPr>
      </w:pPr>
    </w:p>
    <w:p w:rsidR="00F87EB5" w:rsidRPr="00A134F6" w:rsidRDefault="0000199F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Հանձնաժողովի անդամի անուն</w:t>
      </w:r>
      <w:r w:rsidR="0053792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,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ազգանուն, ստորագրություն ---------------------------------</w:t>
      </w:r>
      <w:r w:rsidR="0053792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</w:t>
      </w:r>
    </w:p>
    <w:p w:rsidR="00F87EB5" w:rsidRPr="00A134F6" w:rsidRDefault="00F87EB5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1858DA" w:rsidRPr="00A134F6" w:rsidRDefault="00F87EB5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------------------------------------------------------------------------------------------------------------------------</w:t>
      </w:r>
      <w:r w:rsidR="0053792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</w:t>
      </w:r>
      <w:r w:rsidR="0000199F"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</w:t>
      </w:r>
    </w:p>
    <w:p w:rsidR="001858DA" w:rsidRPr="00A134F6" w:rsidRDefault="001858DA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1858DA" w:rsidRPr="00A134F6" w:rsidRDefault="001858DA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Ամիս, ամսաթիվ -------------------------</w:t>
      </w:r>
      <w:r w:rsidR="00F87EB5"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---------------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---------</w:t>
      </w:r>
    </w:p>
    <w:p w:rsidR="004032CC" w:rsidRPr="00A134F6" w:rsidRDefault="004032CC" w:rsidP="001858DA">
      <w:pPr>
        <w:rPr>
          <w:rFonts w:ascii="GHEA Grapalat" w:hAnsi="GHEA Grapalat" w:cs="Sylfaen"/>
          <w:color w:val="000000" w:themeColor="text1"/>
          <w:lang w:val="hy-AM"/>
        </w:rPr>
      </w:pPr>
    </w:p>
    <w:sectPr w:rsidR="004032CC" w:rsidRPr="00A134F6" w:rsidSect="005D42B4">
      <w:footerReference w:type="default" r:id="rId9"/>
      <w:footnotePr>
        <w:numFmt w:val="chicago"/>
      </w:footnotePr>
      <w:pgSz w:w="11906" w:h="16838" w:code="9"/>
      <w:pgMar w:top="900" w:right="656" w:bottom="1080" w:left="1134" w:header="567" w:footer="1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1D" w:rsidRDefault="0067421D" w:rsidP="000A5AB7">
      <w:pPr>
        <w:spacing w:after="0" w:line="240" w:lineRule="auto"/>
      </w:pPr>
      <w:r>
        <w:separator/>
      </w:r>
    </w:p>
  </w:endnote>
  <w:endnote w:type="continuationSeparator" w:id="0">
    <w:p w:rsidR="0067421D" w:rsidRDefault="0067421D" w:rsidP="000A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BF" w:rsidRDefault="001006E8">
    <w:pPr>
      <w:pStyle w:val="Footer"/>
      <w:jc w:val="center"/>
    </w:pPr>
    <w:fldSimple w:instr=" PAGE   \* MERGEFORMAT ">
      <w:r w:rsidR="00967D0E">
        <w:rPr>
          <w:noProof/>
        </w:rPr>
        <w:t>4</w:t>
      </w:r>
    </w:fldSimple>
  </w:p>
  <w:p w:rsidR="000D7BBF" w:rsidRDefault="000D7B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BF" w:rsidRDefault="001006E8">
    <w:pPr>
      <w:pStyle w:val="Footer"/>
      <w:jc w:val="right"/>
    </w:pPr>
    <w:fldSimple w:instr=" PAGE   \* MERGEFORMAT ">
      <w:r w:rsidR="00967D0E">
        <w:rPr>
          <w:noProof/>
        </w:rPr>
        <w:t>14</w:t>
      </w:r>
    </w:fldSimple>
  </w:p>
  <w:p w:rsidR="000D7BBF" w:rsidRDefault="000D7B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1D" w:rsidRDefault="0067421D" w:rsidP="000A5AB7">
      <w:pPr>
        <w:spacing w:after="0" w:line="240" w:lineRule="auto"/>
      </w:pPr>
      <w:r>
        <w:separator/>
      </w:r>
    </w:p>
  </w:footnote>
  <w:footnote w:type="continuationSeparator" w:id="0">
    <w:p w:rsidR="0067421D" w:rsidRDefault="0067421D" w:rsidP="000A5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313"/>
    <w:multiLevelType w:val="hybridMultilevel"/>
    <w:tmpl w:val="FB94F6B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>
    <w:nsid w:val="103A2BDE"/>
    <w:multiLevelType w:val="hybridMultilevel"/>
    <w:tmpl w:val="5A5CD0E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677456"/>
    <w:multiLevelType w:val="hybridMultilevel"/>
    <w:tmpl w:val="B3C4EE72"/>
    <w:lvl w:ilvl="0" w:tplc="040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0691C"/>
    <w:multiLevelType w:val="multilevel"/>
    <w:tmpl w:val="4A8E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E422A"/>
    <w:multiLevelType w:val="hybridMultilevel"/>
    <w:tmpl w:val="E3E085A8"/>
    <w:lvl w:ilvl="0" w:tplc="C2FCC32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594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6">
    <w:nsid w:val="26F77C5C"/>
    <w:multiLevelType w:val="multilevel"/>
    <w:tmpl w:val="7136AE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56380"/>
    <w:multiLevelType w:val="multilevel"/>
    <w:tmpl w:val="9926DC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  <w:color w:val="000000"/>
      </w:rPr>
    </w:lvl>
  </w:abstractNum>
  <w:abstractNum w:abstractNumId="8">
    <w:nsid w:val="2CEB777D"/>
    <w:multiLevelType w:val="hybridMultilevel"/>
    <w:tmpl w:val="3760C4A2"/>
    <w:lvl w:ilvl="0" w:tplc="4386E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A9699E"/>
    <w:multiLevelType w:val="multilevel"/>
    <w:tmpl w:val="728AB6D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0">
    <w:nsid w:val="31542AFD"/>
    <w:multiLevelType w:val="hybridMultilevel"/>
    <w:tmpl w:val="F65C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F6B4B"/>
    <w:multiLevelType w:val="hybridMultilevel"/>
    <w:tmpl w:val="5E0C81E8"/>
    <w:lvl w:ilvl="0" w:tplc="EFD66E3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025E"/>
    <w:multiLevelType w:val="hybridMultilevel"/>
    <w:tmpl w:val="882698E8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8A5473"/>
    <w:multiLevelType w:val="hybridMultilevel"/>
    <w:tmpl w:val="1A08E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E24389F"/>
    <w:multiLevelType w:val="hybridMultilevel"/>
    <w:tmpl w:val="C9F442E6"/>
    <w:lvl w:ilvl="0" w:tplc="ACA83F10">
      <w:start w:val="58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C79F2"/>
    <w:multiLevelType w:val="hybridMultilevel"/>
    <w:tmpl w:val="B9BC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53032"/>
    <w:multiLevelType w:val="hybridMultilevel"/>
    <w:tmpl w:val="180A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4375E"/>
    <w:multiLevelType w:val="hybridMultilevel"/>
    <w:tmpl w:val="5A84EE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6034E"/>
    <w:multiLevelType w:val="hybridMultilevel"/>
    <w:tmpl w:val="05DE56FE"/>
    <w:lvl w:ilvl="0" w:tplc="0E3ED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A4D70"/>
    <w:multiLevelType w:val="multilevel"/>
    <w:tmpl w:val="ECE6C74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50" w:hanging="36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206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798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016" w:hanging="1800"/>
      </w:pPr>
      <w:rPr>
        <w:rFonts w:cs="Sylfaen" w:hint="default"/>
      </w:rPr>
    </w:lvl>
  </w:abstractNum>
  <w:abstractNum w:abstractNumId="21">
    <w:nsid w:val="44C73934"/>
    <w:multiLevelType w:val="hybridMultilevel"/>
    <w:tmpl w:val="D466DA2A"/>
    <w:lvl w:ilvl="0" w:tplc="15468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60E5159"/>
    <w:multiLevelType w:val="multilevel"/>
    <w:tmpl w:val="D62282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sz w:val="22"/>
      </w:rPr>
    </w:lvl>
  </w:abstractNum>
  <w:abstractNum w:abstractNumId="23">
    <w:nsid w:val="4BAA0976"/>
    <w:multiLevelType w:val="multilevel"/>
    <w:tmpl w:val="558A2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84179C"/>
    <w:multiLevelType w:val="multilevel"/>
    <w:tmpl w:val="7E08A02C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isLgl/>
      <w:lvlText w:val="%2)"/>
      <w:lvlJc w:val="left"/>
      <w:pPr>
        <w:ind w:left="1140" w:hanging="36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"/>
      <w:lvlJc w:val="left"/>
      <w:pPr>
        <w:ind w:left="171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296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092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31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106" w:hanging="1800"/>
      </w:pPr>
      <w:rPr>
        <w:rFonts w:cs="Sylfaen" w:hint="default"/>
      </w:rPr>
    </w:lvl>
  </w:abstractNum>
  <w:abstractNum w:abstractNumId="25">
    <w:nsid w:val="4F3B49E3"/>
    <w:multiLevelType w:val="hybridMultilevel"/>
    <w:tmpl w:val="882698E8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0639AD"/>
    <w:multiLevelType w:val="hybridMultilevel"/>
    <w:tmpl w:val="882698E8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EF26E4"/>
    <w:multiLevelType w:val="hybridMultilevel"/>
    <w:tmpl w:val="690A1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8CE1452"/>
    <w:multiLevelType w:val="hybridMultilevel"/>
    <w:tmpl w:val="0D4EBF5A"/>
    <w:lvl w:ilvl="0" w:tplc="8C588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60A05"/>
    <w:multiLevelType w:val="hybridMultilevel"/>
    <w:tmpl w:val="B074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E355B"/>
    <w:multiLevelType w:val="hybridMultilevel"/>
    <w:tmpl w:val="8E5601A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3">
    <w:nsid w:val="65FF2693"/>
    <w:multiLevelType w:val="hybridMultilevel"/>
    <w:tmpl w:val="E2962206"/>
    <w:lvl w:ilvl="0" w:tplc="D34A6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005EB"/>
    <w:multiLevelType w:val="hybridMultilevel"/>
    <w:tmpl w:val="85301074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1771D"/>
    <w:multiLevelType w:val="multilevel"/>
    <w:tmpl w:val="E6A26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7E5800"/>
    <w:multiLevelType w:val="hybridMultilevel"/>
    <w:tmpl w:val="98B6E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2328EF"/>
    <w:multiLevelType w:val="hybridMultilevel"/>
    <w:tmpl w:val="AC82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2E303C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175D0"/>
    <w:multiLevelType w:val="hybridMultilevel"/>
    <w:tmpl w:val="17B4BA6C"/>
    <w:lvl w:ilvl="0" w:tplc="62A49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9137DD"/>
    <w:multiLevelType w:val="multilevel"/>
    <w:tmpl w:val="7E08A02C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isLgl/>
      <w:lvlText w:val="%2)"/>
      <w:lvlJc w:val="left"/>
      <w:pPr>
        <w:ind w:left="1140" w:hanging="36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"/>
      <w:lvlJc w:val="left"/>
      <w:pPr>
        <w:ind w:left="171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296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092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31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106" w:hanging="1800"/>
      </w:pPr>
      <w:rPr>
        <w:rFonts w:cs="Sylfaen" w:hint="default"/>
      </w:rPr>
    </w:lvl>
  </w:abstractNum>
  <w:abstractNum w:abstractNumId="40">
    <w:nsid w:val="793839B9"/>
    <w:multiLevelType w:val="hybridMultilevel"/>
    <w:tmpl w:val="728C0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010D3"/>
    <w:multiLevelType w:val="hybridMultilevel"/>
    <w:tmpl w:val="A226099E"/>
    <w:lvl w:ilvl="0" w:tplc="14AA4182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8"/>
  </w:num>
  <w:num w:numId="10">
    <w:abstractNumId w:val="14"/>
  </w:num>
  <w:num w:numId="11">
    <w:abstractNumId w:val="35"/>
  </w:num>
  <w:num w:numId="12">
    <w:abstractNumId w:val="31"/>
  </w:num>
  <w:num w:numId="13">
    <w:abstractNumId w:val="23"/>
  </w:num>
  <w:num w:numId="14">
    <w:abstractNumId w:val="6"/>
  </w:num>
  <w:num w:numId="15">
    <w:abstractNumId w:val="9"/>
  </w:num>
  <w:num w:numId="16">
    <w:abstractNumId w:val="39"/>
  </w:num>
  <w:num w:numId="17">
    <w:abstractNumId w:val="7"/>
  </w:num>
  <w:num w:numId="18">
    <w:abstractNumId w:val="37"/>
  </w:num>
  <w:num w:numId="19">
    <w:abstractNumId w:val="18"/>
  </w:num>
  <w:num w:numId="20">
    <w:abstractNumId w:val="11"/>
  </w:num>
  <w:num w:numId="21">
    <w:abstractNumId w:val="8"/>
  </w:num>
  <w:num w:numId="22">
    <w:abstractNumId w:val="17"/>
  </w:num>
  <w:num w:numId="23">
    <w:abstractNumId w:val="30"/>
  </w:num>
  <w:num w:numId="24">
    <w:abstractNumId w:val="15"/>
  </w:num>
  <w:num w:numId="25">
    <w:abstractNumId w:val="4"/>
  </w:num>
  <w:num w:numId="26">
    <w:abstractNumId w:val="21"/>
  </w:num>
  <w:num w:numId="27">
    <w:abstractNumId w:val="38"/>
  </w:num>
  <w:num w:numId="28">
    <w:abstractNumId w:val="36"/>
  </w:num>
  <w:num w:numId="29">
    <w:abstractNumId w:val="32"/>
  </w:num>
  <w:num w:numId="30">
    <w:abstractNumId w:val="33"/>
  </w:num>
  <w:num w:numId="31">
    <w:abstractNumId w:val="12"/>
  </w:num>
  <w:num w:numId="32">
    <w:abstractNumId w:val="25"/>
  </w:num>
  <w:num w:numId="33">
    <w:abstractNumId w:val="26"/>
  </w:num>
  <w:num w:numId="34">
    <w:abstractNumId w:val="34"/>
  </w:num>
  <w:num w:numId="35">
    <w:abstractNumId w:val="2"/>
  </w:num>
  <w:num w:numId="36">
    <w:abstractNumId w:val="27"/>
  </w:num>
  <w:num w:numId="37">
    <w:abstractNumId w:val="20"/>
  </w:num>
  <w:num w:numId="38">
    <w:abstractNumId w:val="40"/>
  </w:num>
  <w:num w:numId="39">
    <w:abstractNumId w:val="0"/>
  </w:num>
  <w:num w:numId="40">
    <w:abstractNumId w:val="10"/>
  </w:num>
  <w:num w:numId="41">
    <w:abstractNumId w:val="19"/>
  </w:num>
  <w:num w:numId="42">
    <w:abstractNumId w:val="1"/>
  </w:num>
  <w:num w:numId="43">
    <w:abstractNumId w:val="16"/>
  </w:num>
  <w:num w:numId="44">
    <w:abstractNumId w:val="22"/>
  </w:num>
  <w:num w:numId="45">
    <w:abstractNumId w:val="13"/>
  </w:num>
  <w:num w:numId="46">
    <w:abstractNumId w:val="41"/>
  </w:num>
  <w:num w:numId="47">
    <w:abstractNumId w:val="24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2C738C"/>
    <w:rsid w:val="0000199F"/>
    <w:rsid w:val="0000238F"/>
    <w:rsid w:val="00015BD7"/>
    <w:rsid w:val="00017730"/>
    <w:rsid w:val="00020355"/>
    <w:rsid w:val="00024394"/>
    <w:rsid w:val="00026C93"/>
    <w:rsid w:val="00027287"/>
    <w:rsid w:val="00031B09"/>
    <w:rsid w:val="00036EDC"/>
    <w:rsid w:val="000400C5"/>
    <w:rsid w:val="0004188C"/>
    <w:rsid w:val="000464B0"/>
    <w:rsid w:val="0004781F"/>
    <w:rsid w:val="000501FF"/>
    <w:rsid w:val="00053A3C"/>
    <w:rsid w:val="00053E28"/>
    <w:rsid w:val="000558AE"/>
    <w:rsid w:val="00057757"/>
    <w:rsid w:val="00057924"/>
    <w:rsid w:val="00070266"/>
    <w:rsid w:val="000714F7"/>
    <w:rsid w:val="000724FA"/>
    <w:rsid w:val="00076319"/>
    <w:rsid w:val="00077D39"/>
    <w:rsid w:val="0008722E"/>
    <w:rsid w:val="00092081"/>
    <w:rsid w:val="000978CA"/>
    <w:rsid w:val="000A006C"/>
    <w:rsid w:val="000A5AB7"/>
    <w:rsid w:val="000B2FE8"/>
    <w:rsid w:val="000C056F"/>
    <w:rsid w:val="000C07B6"/>
    <w:rsid w:val="000C44F5"/>
    <w:rsid w:val="000C5E37"/>
    <w:rsid w:val="000C6D7D"/>
    <w:rsid w:val="000D0D76"/>
    <w:rsid w:val="000D4C9C"/>
    <w:rsid w:val="000D72D5"/>
    <w:rsid w:val="000D7BBF"/>
    <w:rsid w:val="000E1B1D"/>
    <w:rsid w:val="000E7E3B"/>
    <w:rsid w:val="000F2AA2"/>
    <w:rsid w:val="000F5860"/>
    <w:rsid w:val="001006E8"/>
    <w:rsid w:val="0010661C"/>
    <w:rsid w:val="00107A83"/>
    <w:rsid w:val="001119B9"/>
    <w:rsid w:val="001154A3"/>
    <w:rsid w:val="00115C47"/>
    <w:rsid w:val="00116A79"/>
    <w:rsid w:val="00121800"/>
    <w:rsid w:val="0012733A"/>
    <w:rsid w:val="001328CE"/>
    <w:rsid w:val="001340F9"/>
    <w:rsid w:val="00136B05"/>
    <w:rsid w:val="001415A8"/>
    <w:rsid w:val="00143F9A"/>
    <w:rsid w:val="00150179"/>
    <w:rsid w:val="001532C0"/>
    <w:rsid w:val="00155ECC"/>
    <w:rsid w:val="00160120"/>
    <w:rsid w:val="001605F7"/>
    <w:rsid w:val="00165C13"/>
    <w:rsid w:val="00166251"/>
    <w:rsid w:val="00171B28"/>
    <w:rsid w:val="00176927"/>
    <w:rsid w:val="00180B96"/>
    <w:rsid w:val="001858DA"/>
    <w:rsid w:val="00191BE6"/>
    <w:rsid w:val="00193944"/>
    <w:rsid w:val="001940B6"/>
    <w:rsid w:val="001A0315"/>
    <w:rsid w:val="001A1029"/>
    <w:rsid w:val="001B21CF"/>
    <w:rsid w:val="001B26CC"/>
    <w:rsid w:val="001C158D"/>
    <w:rsid w:val="001C226D"/>
    <w:rsid w:val="001D0CFB"/>
    <w:rsid w:val="001D3C47"/>
    <w:rsid w:val="001D4517"/>
    <w:rsid w:val="001D5E5B"/>
    <w:rsid w:val="001D74F2"/>
    <w:rsid w:val="001E57AB"/>
    <w:rsid w:val="001E726E"/>
    <w:rsid w:val="001F1E04"/>
    <w:rsid w:val="001F213B"/>
    <w:rsid w:val="001F4AE6"/>
    <w:rsid w:val="001F7F01"/>
    <w:rsid w:val="0020028C"/>
    <w:rsid w:val="00207BC9"/>
    <w:rsid w:val="00210A6F"/>
    <w:rsid w:val="002110A2"/>
    <w:rsid w:val="00211B20"/>
    <w:rsid w:val="00212BBD"/>
    <w:rsid w:val="00214269"/>
    <w:rsid w:val="00214CAD"/>
    <w:rsid w:val="00216650"/>
    <w:rsid w:val="00216B6C"/>
    <w:rsid w:val="00223460"/>
    <w:rsid w:val="00227958"/>
    <w:rsid w:val="00231772"/>
    <w:rsid w:val="00241F10"/>
    <w:rsid w:val="00242AD8"/>
    <w:rsid w:val="002450FC"/>
    <w:rsid w:val="00253478"/>
    <w:rsid w:val="00257435"/>
    <w:rsid w:val="0025744E"/>
    <w:rsid w:val="00265FDB"/>
    <w:rsid w:val="00267A89"/>
    <w:rsid w:val="0027762B"/>
    <w:rsid w:val="00283729"/>
    <w:rsid w:val="0028621B"/>
    <w:rsid w:val="0029159F"/>
    <w:rsid w:val="002965B8"/>
    <w:rsid w:val="002A7A48"/>
    <w:rsid w:val="002B2DE2"/>
    <w:rsid w:val="002B4EA5"/>
    <w:rsid w:val="002B62BC"/>
    <w:rsid w:val="002C0156"/>
    <w:rsid w:val="002C2E5F"/>
    <w:rsid w:val="002C738C"/>
    <w:rsid w:val="002D0FB3"/>
    <w:rsid w:val="002D2A9B"/>
    <w:rsid w:val="002E1257"/>
    <w:rsid w:val="002F0360"/>
    <w:rsid w:val="002F0BF3"/>
    <w:rsid w:val="002F6BBB"/>
    <w:rsid w:val="002F79F9"/>
    <w:rsid w:val="003044A7"/>
    <w:rsid w:val="00304F0C"/>
    <w:rsid w:val="00307C28"/>
    <w:rsid w:val="00311F7B"/>
    <w:rsid w:val="00312AA6"/>
    <w:rsid w:val="00314897"/>
    <w:rsid w:val="00314B29"/>
    <w:rsid w:val="00315BB2"/>
    <w:rsid w:val="00315C1A"/>
    <w:rsid w:val="00316E4E"/>
    <w:rsid w:val="003201E2"/>
    <w:rsid w:val="003226F4"/>
    <w:rsid w:val="0032285D"/>
    <w:rsid w:val="00330871"/>
    <w:rsid w:val="003351C0"/>
    <w:rsid w:val="0033625A"/>
    <w:rsid w:val="003450C9"/>
    <w:rsid w:val="0035006B"/>
    <w:rsid w:val="003511BE"/>
    <w:rsid w:val="003541E6"/>
    <w:rsid w:val="00357D1C"/>
    <w:rsid w:val="00360EAB"/>
    <w:rsid w:val="00361E9A"/>
    <w:rsid w:val="00371DCF"/>
    <w:rsid w:val="00372976"/>
    <w:rsid w:val="00372DFE"/>
    <w:rsid w:val="00376094"/>
    <w:rsid w:val="00377CA2"/>
    <w:rsid w:val="00377EA1"/>
    <w:rsid w:val="0038139E"/>
    <w:rsid w:val="00381EB5"/>
    <w:rsid w:val="00386445"/>
    <w:rsid w:val="0038692F"/>
    <w:rsid w:val="003908CA"/>
    <w:rsid w:val="00391795"/>
    <w:rsid w:val="003A174B"/>
    <w:rsid w:val="003A70A4"/>
    <w:rsid w:val="003B04CA"/>
    <w:rsid w:val="003B168E"/>
    <w:rsid w:val="003B16ED"/>
    <w:rsid w:val="003B28CB"/>
    <w:rsid w:val="003B409C"/>
    <w:rsid w:val="003C297E"/>
    <w:rsid w:val="003C3F94"/>
    <w:rsid w:val="003C55ED"/>
    <w:rsid w:val="003C5AE4"/>
    <w:rsid w:val="003C5D59"/>
    <w:rsid w:val="003C6B59"/>
    <w:rsid w:val="003C7F62"/>
    <w:rsid w:val="003D3083"/>
    <w:rsid w:val="003D394D"/>
    <w:rsid w:val="003D4CDF"/>
    <w:rsid w:val="003D5997"/>
    <w:rsid w:val="003D7D33"/>
    <w:rsid w:val="003E453D"/>
    <w:rsid w:val="003E7587"/>
    <w:rsid w:val="003F3F33"/>
    <w:rsid w:val="003F6BC8"/>
    <w:rsid w:val="0040201E"/>
    <w:rsid w:val="004032CC"/>
    <w:rsid w:val="00423739"/>
    <w:rsid w:val="004262DD"/>
    <w:rsid w:val="004331FF"/>
    <w:rsid w:val="00433979"/>
    <w:rsid w:val="00434906"/>
    <w:rsid w:val="00434975"/>
    <w:rsid w:val="00435144"/>
    <w:rsid w:val="00435ADD"/>
    <w:rsid w:val="004363FE"/>
    <w:rsid w:val="00436555"/>
    <w:rsid w:val="00443330"/>
    <w:rsid w:val="004463C8"/>
    <w:rsid w:val="00454330"/>
    <w:rsid w:val="004556BD"/>
    <w:rsid w:val="004576FA"/>
    <w:rsid w:val="004619F3"/>
    <w:rsid w:val="004645BB"/>
    <w:rsid w:val="00465103"/>
    <w:rsid w:val="00467F12"/>
    <w:rsid w:val="0047440D"/>
    <w:rsid w:val="00476413"/>
    <w:rsid w:val="00480547"/>
    <w:rsid w:val="004838A8"/>
    <w:rsid w:val="0048689F"/>
    <w:rsid w:val="00495AAB"/>
    <w:rsid w:val="00497132"/>
    <w:rsid w:val="004A15BA"/>
    <w:rsid w:val="004B02C4"/>
    <w:rsid w:val="004B127D"/>
    <w:rsid w:val="004B20BC"/>
    <w:rsid w:val="004B21C5"/>
    <w:rsid w:val="004C00B5"/>
    <w:rsid w:val="004C03D7"/>
    <w:rsid w:val="004C4D56"/>
    <w:rsid w:val="004C6C00"/>
    <w:rsid w:val="004D3C39"/>
    <w:rsid w:val="004D4D20"/>
    <w:rsid w:val="004E4858"/>
    <w:rsid w:val="004E4C6E"/>
    <w:rsid w:val="004F39F8"/>
    <w:rsid w:val="004F4FFA"/>
    <w:rsid w:val="004F7657"/>
    <w:rsid w:val="005000B9"/>
    <w:rsid w:val="00501D20"/>
    <w:rsid w:val="00503001"/>
    <w:rsid w:val="00506A30"/>
    <w:rsid w:val="00512AC8"/>
    <w:rsid w:val="00521A42"/>
    <w:rsid w:val="005238CD"/>
    <w:rsid w:val="00523951"/>
    <w:rsid w:val="005252D1"/>
    <w:rsid w:val="0052559A"/>
    <w:rsid w:val="00535909"/>
    <w:rsid w:val="00536511"/>
    <w:rsid w:val="00537923"/>
    <w:rsid w:val="0054416F"/>
    <w:rsid w:val="00547273"/>
    <w:rsid w:val="005518ED"/>
    <w:rsid w:val="00555FB1"/>
    <w:rsid w:val="005608BD"/>
    <w:rsid w:val="00563F9F"/>
    <w:rsid w:val="0056789D"/>
    <w:rsid w:val="005750E5"/>
    <w:rsid w:val="005754FE"/>
    <w:rsid w:val="0057642E"/>
    <w:rsid w:val="00577A5D"/>
    <w:rsid w:val="005800A3"/>
    <w:rsid w:val="00582E1E"/>
    <w:rsid w:val="00583A71"/>
    <w:rsid w:val="005843FA"/>
    <w:rsid w:val="005A05F4"/>
    <w:rsid w:val="005A520A"/>
    <w:rsid w:val="005A69CF"/>
    <w:rsid w:val="005B3F5C"/>
    <w:rsid w:val="005B4948"/>
    <w:rsid w:val="005C3BA8"/>
    <w:rsid w:val="005C7014"/>
    <w:rsid w:val="005D1401"/>
    <w:rsid w:val="005D2175"/>
    <w:rsid w:val="005D42B4"/>
    <w:rsid w:val="005E1C63"/>
    <w:rsid w:val="005E1E16"/>
    <w:rsid w:val="005E2983"/>
    <w:rsid w:val="005E3FDD"/>
    <w:rsid w:val="005F4DD6"/>
    <w:rsid w:val="005F597E"/>
    <w:rsid w:val="00605054"/>
    <w:rsid w:val="006107A4"/>
    <w:rsid w:val="006125C0"/>
    <w:rsid w:val="0061507F"/>
    <w:rsid w:val="00615BD8"/>
    <w:rsid w:val="00617015"/>
    <w:rsid w:val="00631457"/>
    <w:rsid w:val="006337E7"/>
    <w:rsid w:val="00650251"/>
    <w:rsid w:val="006528BC"/>
    <w:rsid w:val="0065392D"/>
    <w:rsid w:val="00657C0A"/>
    <w:rsid w:val="0066352F"/>
    <w:rsid w:val="00663D3A"/>
    <w:rsid w:val="0066417B"/>
    <w:rsid w:val="00664DEF"/>
    <w:rsid w:val="006659C5"/>
    <w:rsid w:val="00666514"/>
    <w:rsid w:val="00666FCC"/>
    <w:rsid w:val="00667F0D"/>
    <w:rsid w:val="006708AB"/>
    <w:rsid w:val="0067421D"/>
    <w:rsid w:val="00680F3B"/>
    <w:rsid w:val="00681DF3"/>
    <w:rsid w:val="006862B1"/>
    <w:rsid w:val="00687E5D"/>
    <w:rsid w:val="00690734"/>
    <w:rsid w:val="00690E12"/>
    <w:rsid w:val="00691203"/>
    <w:rsid w:val="00696614"/>
    <w:rsid w:val="006B1E98"/>
    <w:rsid w:val="006B22BB"/>
    <w:rsid w:val="006B3FA8"/>
    <w:rsid w:val="006B4B1F"/>
    <w:rsid w:val="006B514B"/>
    <w:rsid w:val="006B7EE6"/>
    <w:rsid w:val="006C6F5F"/>
    <w:rsid w:val="006D035A"/>
    <w:rsid w:val="006D5AC6"/>
    <w:rsid w:val="006E4F40"/>
    <w:rsid w:val="006E7099"/>
    <w:rsid w:val="006F34A2"/>
    <w:rsid w:val="00702ED1"/>
    <w:rsid w:val="0070527B"/>
    <w:rsid w:val="00706DAB"/>
    <w:rsid w:val="007128D9"/>
    <w:rsid w:val="00712F47"/>
    <w:rsid w:val="00717D13"/>
    <w:rsid w:val="00726653"/>
    <w:rsid w:val="00743EB5"/>
    <w:rsid w:val="00747DDD"/>
    <w:rsid w:val="00750596"/>
    <w:rsid w:val="007519A2"/>
    <w:rsid w:val="00751A9D"/>
    <w:rsid w:val="00757BDB"/>
    <w:rsid w:val="007628D3"/>
    <w:rsid w:val="007639DB"/>
    <w:rsid w:val="00766EBA"/>
    <w:rsid w:val="007706F7"/>
    <w:rsid w:val="007727FA"/>
    <w:rsid w:val="00781D69"/>
    <w:rsid w:val="00783826"/>
    <w:rsid w:val="00784319"/>
    <w:rsid w:val="00791430"/>
    <w:rsid w:val="00791A9F"/>
    <w:rsid w:val="007A2A49"/>
    <w:rsid w:val="007A36DF"/>
    <w:rsid w:val="007A3703"/>
    <w:rsid w:val="007A4CDC"/>
    <w:rsid w:val="007B43AB"/>
    <w:rsid w:val="007C5E9C"/>
    <w:rsid w:val="007D4F37"/>
    <w:rsid w:val="007D5031"/>
    <w:rsid w:val="007E0A80"/>
    <w:rsid w:val="007E2939"/>
    <w:rsid w:val="007E5770"/>
    <w:rsid w:val="007F1E87"/>
    <w:rsid w:val="00810BA5"/>
    <w:rsid w:val="008117D3"/>
    <w:rsid w:val="00812658"/>
    <w:rsid w:val="00816240"/>
    <w:rsid w:val="008164C1"/>
    <w:rsid w:val="008179BE"/>
    <w:rsid w:val="00817ACC"/>
    <w:rsid w:val="00820D22"/>
    <w:rsid w:val="0082161D"/>
    <w:rsid w:val="00833D47"/>
    <w:rsid w:val="00837872"/>
    <w:rsid w:val="008647E6"/>
    <w:rsid w:val="008650D9"/>
    <w:rsid w:val="00871820"/>
    <w:rsid w:val="00873C1D"/>
    <w:rsid w:val="008779F7"/>
    <w:rsid w:val="0088367D"/>
    <w:rsid w:val="00885B05"/>
    <w:rsid w:val="00890242"/>
    <w:rsid w:val="00891465"/>
    <w:rsid w:val="008933D9"/>
    <w:rsid w:val="00893B67"/>
    <w:rsid w:val="00893D74"/>
    <w:rsid w:val="008948A6"/>
    <w:rsid w:val="00895220"/>
    <w:rsid w:val="0089571C"/>
    <w:rsid w:val="008A19C1"/>
    <w:rsid w:val="008A27B1"/>
    <w:rsid w:val="008A5B3E"/>
    <w:rsid w:val="008B06AB"/>
    <w:rsid w:val="008B4DA4"/>
    <w:rsid w:val="008B5D18"/>
    <w:rsid w:val="008B7536"/>
    <w:rsid w:val="008B7B12"/>
    <w:rsid w:val="008C4EAA"/>
    <w:rsid w:val="008C761D"/>
    <w:rsid w:val="008D253F"/>
    <w:rsid w:val="008D313C"/>
    <w:rsid w:val="008D46D4"/>
    <w:rsid w:val="008D4DB3"/>
    <w:rsid w:val="008D4EFC"/>
    <w:rsid w:val="008D5C1B"/>
    <w:rsid w:val="008F0631"/>
    <w:rsid w:val="008F1AF4"/>
    <w:rsid w:val="008F749C"/>
    <w:rsid w:val="00902914"/>
    <w:rsid w:val="00910039"/>
    <w:rsid w:val="0091175D"/>
    <w:rsid w:val="0091625A"/>
    <w:rsid w:val="0091694F"/>
    <w:rsid w:val="00922AD2"/>
    <w:rsid w:val="00923A46"/>
    <w:rsid w:val="00925203"/>
    <w:rsid w:val="009266BA"/>
    <w:rsid w:val="00927EAF"/>
    <w:rsid w:val="009300D9"/>
    <w:rsid w:val="009307B8"/>
    <w:rsid w:val="009365AF"/>
    <w:rsid w:val="009477F4"/>
    <w:rsid w:val="0095027A"/>
    <w:rsid w:val="009539BA"/>
    <w:rsid w:val="00953D31"/>
    <w:rsid w:val="0096089E"/>
    <w:rsid w:val="00965AD6"/>
    <w:rsid w:val="00967D0E"/>
    <w:rsid w:val="00970346"/>
    <w:rsid w:val="009830E9"/>
    <w:rsid w:val="00987AE1"/>
    <w:rsid w:val="00990F91"/>
    <w:rsid w:val="00990FDB"/>
    <w:rsid w:val="009968EE"/>
    <w:rsid w:val="00997CA8"/>
    <w:rsid w:val="009A34C8"/>
    <w:rsid w:val="009A40C9"/>
    <w:rsid w:val="009A7572"/>
    <w:rsid w:val="009B36A9"/>
    <w:rsid w:val="009B3A8D"/>
    <w:rsid w:val="009B47CE"/>
    <w:rsid w:val="009B644B"/>
    <w:rsid w:val="009B6C94"/>
    <w:rsid w:val="009C0AC8"/>
    <w:rsid w:val="009C3D7E"/>
    <w:rsid w:val="009E19C0"/>
    <w:rsid w:val="009F0154"/>
    <w:rsid w:val="00A00A81"/>
    <w:rsid w:val="00A00EC0"/>
    <w:rsid w:val="00A01FF9"/>
    <w:rsid w:val="00A03BA7"/>
    <w:rsid w:val="00A05C0D"/>
    <w:rsid w:val="00A071DE"/>
    <w:rsid w:val="00A12BD5"/>
    <w:rsid w:val="00A134F6"/>
    <w:rsid w:val="00A16DA1"/>
    <w:rsid w:val="00A325BC"/>
    <w:rsid w:val="00A42447"/>
    <w:rsid w:val="00A45627"/>
    <w:rsid w:val="00A47432"/>
    <w:rsid w:val="00A54C4F"/>
    <w:rsid w:val="00A60697"/>
    <w:rsid w:val="00A60A41"/>
    <w:rsid w:val="00A636BF"/>
    <w:rsid w:val="00A63DC9"/>
    <w:rsid w:val="00A77069"/>
    <w:rsid w:val="00A81376"/>
    <w:rsid w:val="00A85AF2"/>
    <w:rsid w:val="00A8614D"/>
    <w:rsid w:val="00A92F02"/>
    <w:rsid w:val="00A94218"/>
    <w:rsid w:val="00AA169B"/>
    <w:rsid w:val="00AA2706"/>
    <w:rsid w:val="00AB0F56"/>
    <w:rsid w:val="00AB185D"/>
    <w:rsid w:val="00AB3A08"/>
    <w:rsid w:val="00AC4967"/>
    <w:rsid w:val="00AC4BBC"/>
    <w:rsid w:val="00AD395D"/>
    <w:rsid w:val="00AE325F"/>
    <w:rsid w:val="00AE593D"/>
    <w:rsid w:val="00B00E50"/>
    <w:rsid w:val="00B019F5"/>
    <w:rsid w:val="00B11387"/>
    <w:rsid w:val="00B144C5"/>
    <w:rsid w:val="00B148C9"/>
    <w:rsid w:val="00B171E8"/>
    <w:rsid w:val="00B213BF"/>
    <w:rsid w:val="00B26C70"/>
    <w:rsid w:val="00B27CFC"/>
    <w:rsid w:val="00B31DC7"/>
    <w:rsid w:val="00B426BF"/>
    <w:rsid w:val="00B45BCF"/>
    <w:rsid w:val="00B464BA"/>
    <w:rsid w:val="00B46E20"/>
    <w:rsid w:val="00B47520"/>
    <w:rsid w:val="00B627FE"/>
    <w:rsid w:val="00B62EF9"/>
    <w:rsid w:val="00B67758"/>
    <w:rsid w:val="00B721CA"/>
    <w:rsid w:val="00B735CE"/>
    <w:rsid w:val="00B76D0C"/>
    <w:rsid w:val="00B8266E"/>
    <w:rsid w:val="00B85708"/>
    <w:rsid w:val="00B85EC5"/>
    <w:rsid w:val="00B878BA"/>
    <w:rsid w:val="00B9140D"/>
    <w:rsid w:val="00B91EBA"/>
    <w:rsid w:val="00B9531E"/>
    <w:rsid w:val="00B95BE6"/>
    <w:rsid w:val="00B9680E"/>
    <w:rsid w:val="00B96BE3"/>
    <w:rsid w:val="00BA3355"/>
    <w:rsid w:val="00BA4D1A"/>
    <w:rsid w:val="00BA786C"/>
    <w:rsid w:val="00BB2CA5"/>
    <w:rsid w:val="00BB2DBA"/>
    <w:rsid w:val="00BB3120"/>
    <w:rsid w:val="00BB319B"/>
    <w:rsid w:val="00BC470A"/>
    <w:rsid w:val="00BC744F"/>
    <w:rsid w:val="00BD01C2"/>
    <w:rsid w:val="00BD52EF"/>
    <w:rsid w:val="00BD6C32"/>
    <w:rsid w:val="00BD7F1E"/>
    <w:rsid w:val="00BE0473"/>
    <w:rsid w:val="00BE130B"/>
    <w:rsid w:val="00BE3545"/>
    <w:rsid w:val="00BE4033"/>
    <w:rsid w:val="00BE4504"/>
    <w:rsid w:val="00BE5E51"/>
    <w:rsid w:val="00BE7E11"/>
    <w:rsid w:val="00BF0A4C"/>
    <w:rsid w:val="00BF3D45"/>
    <w:rsid w:val="00BF6A46"/>
    <w:rsid w:val="00C0171A"/>
    <w:rsid w:val="00C12441"/>
    <w:rsid w:val="00C157C2"/>
    <w:rsid w:val="00C17C03"/>
    <w:rsid w:val="00C23DEF"/>
    <w:rsid w:val="00C308D9"/>
    <w:rsid w:val="00C35D05"/>
    <w:rsid w:val="00C40B68"/>
    <w:rsid w:val="00C4166B"/>
    <w:rsid w:val="00C45853"/>
    <w:rsid w:val="00C515CC"/>
    <w:rsid w:val="00C544B9"/>
    <w:rsid w:val="00C8254B"/>
    <w:rsid w:val="00C8740C"/>
    <w:rsid w:val="00CA1691"/>
    <w:rsid w:val="00CA20FA"/>
    <w:rsid w:val="00CA4C24"/>
    <w:rsid w:val="00CA6A1B"/>
    <w:rsid w:val="00CB1C2D"/>
    <w:rsid w:val="00CB283D"/>
    <w:rsid w:val="00CC5F86"/>
    <w:rsid w:val="00CC7B53"/>
    <w:rsid w:val="00CE1AF3"/>
    <w:rsid w:val="00CE1EDF"/>
    <w:rsid w:val="00CF08D5"/>
    <w:rsid w:val="00CF1450"/>
    <w:rsid w:val="00CF6353"/>
    <w:rsid w:val="00D011FB"/>
    <w:rsid w:val="00D01D80"/>
    <w:rsid w:val="00D061BD"/>
    <w:rsid w:val="00D10BA3"/>
    <w:rsid w:val="00D110B7"/>
    <w:rsid w:val="00D15FAD"/>
    <w:rsid w:val="00D16FBF"/>
    <w:rsid w:val="00D355A0"/>
    <w:rsid w:val="00D43D00"/>
    <w:rsid w:val="00D46075"/>
    <w:rsid w:val="00D46CB9"/>
    <w:rsid w:val="00D5083B"/>
    <w:rsid w:val="00D526C4"/>
    <w:rsid w:val="00D52953"/>
    <w:rsid w:val="00D53350"/>
    <w:rsid w:val="00D564A8"/>
    <w:rsid w:val="00D60E7A"/>
    <w:rsid w:val="00D61E27"/>
    <w:rsid w:val="00D626FD"/>
    <w:rsid w:val="00D62A61"/>
    <w:rsid w:val="00D637A8"/>
    <w:rsid w:val="00D71F92"/>
    <w:rsid w:val="00D7434A"/>
    <w:rsid w:val="00D74A82"/>
    <w:rsid w:val="00D828BE"/>
    <w:rsid w:val="00D85031"/>
    <w:rsid w:val="00D9061A"/>
    <w:rsid w:val="00D923D5"/>
    <w:rsid w:val="00D934FF"/>
    <w:rsid w:val="00DA1621"/>
    <w:rsid w:val="00DA2E7B"/>
    <w:rsid w:val="00DA4591"/>
    <w:rsid w:val="00DB02C2"/>
    <w:rsid w:val="00DB03BB"/>
    <w:rsid w:val="00DB13A7"/>
    <w:rsid w:val="00DB1D0B"/>
    <w:rsid w:val="00DB23DF"/>
    <w:rsid w:val="00DC0AD9"/>
    <w:rsid w:val="00DC4C76"/>
    <w:rsid w:val="00DC799C"/>
    <w:rsid w:val="00DD2679"/>
    <w:rsid w:val="00DE2F97"/>
    <w:rsid w:val="00DE370E"/>
    <w:rsid w:val="00DE5B64"/>
    <w:rsid w:val="00DF09C4"/>
    <w:rsid w:val="00DF251D"/>
    <w:rsid w:val="00DF6774"/>
    <w:rsid w:val="00E012BE"/>
    <w:rsid w:val="00E0171A"/>
    <w:rsid w:val="00E052DC"/>
    <w:rsid w:val="00E05A8D"/>
    <w:rsid w:val="00E068F9"/>
    <w:rsid w:val="00E07BFB"/>
    <w:rsid w:val="00E179E2"/>
    <w:rsid w:val="00E23161"/>
    <w:rsid w:val="00E242A9"/>
    <w:rsid w:val="00E2431F"/>
    <w:rsid w:val="00E26788"/>
    <w:rsid w:val="00E30337"/>
    <w:rsid w:val="00E30DA8"/>
    <w:rsid w:val="00E328B1"/>
    <w:rsid w:val="00E416A1"/>
    <w:rsid w:val="00E436A5"/>
    <w:rsid w:val="00E43711"/>
    <w:rsid w:val="00E45342"/>
    <w:rsid w:val="00E45720"/>
    <w:rsid w:val="00E515D9"/>
    <w:rsid w:val="00E60095"/>
    <w:rsid w:val="00E620AA"/>
    <w:rsid w:val="00E63424"/>
    <w:rsid w:val="00E640F2"/>
    <w:rsid w:val="00E64770"/>
    <w:rsid w:val="00E65645"/>
    <w:rsid w:val="00E6604B"/>
    <w:rsid w:val="00E7133B"/>
    <w:rsid w:val="00E71EBF"/>
    <w:rsid w:val="00E80FF7"/>
    <w:rsid w:val="00E81A7C"/>
    <w:rsid w:val="00E86528"/>
    <w:rsid w:val="00EA4B29"/>
    <w:rsid w:val="00EB0E65"/>
    <w:rsid w:val="00EB0F09"/>
    <w:rsid w:val="00EB41DF"/>
    <w:rsid w:val="00EB4D2E"/>
    <w:rsid w:val="00EB6986"/>
    <w:rsid w:val="00EB79C6"/>
    <w:rsid w:val="00EC059A"/>
    <w:rsid w:val="00EC38DF"/>
    <w:rsid w:val="00EC3ADD"/>
    <w:rsid w:val="00EC7787"/>
    <w:rsid w:val="00ED2D09"/>
    <w:rsid w:val="00ED3D96"/>
    <w:rsid w:val="00ED5098"/>
    <w:rsid w:val="00EE00E6"/>
    <w:rsid w:val="00EE5DE0"/>
    <w:rsid w:val="00EE7002"/>
    <w:rsid w:val="00EF2F90"/>
    <w:rsid w:val="00EF3FCC"/>
    <w:rsid w:val="00F00A11"/>
    <w:rsid w:val="00F01A3B"/>
    <w:rsid w:val="00F03830"/>
    <w:rsid w:val="00F106BF"/>
    <w:rsid w:val="00F107F8"/>
    <w:rsid w:val="00F16139"/>
    <w:rsid w:val="00F168AB"/>
    <w:rsid w:val="00F17FCA"/>
    <w:rsid w:val="00F31423"/>
    <w:rsid w:val="00F362BD"/>
    <w:rsid w:val="00F3693F"/>
    <w:rsid w:val="00F47062"/>
    <w:rsid w:val="00F52261"/>
    <w:rsid w:val="00F532E8"/>
    <w:rsid w:val="00F5398B"/>
    <w:rsid w:val="00F54C88"/>
    <w:rsid w:val="00F553ED"/>
    <w:rsid w:val="00F6406B"/>
    <w:rsid w:val="00F80D27"/>
    <w:rsid w:val="00F82691"/>
    <w:rsid w:val="00F850B3"/>
    <w:rsid w:val="00F876F0"/>
    <w:rsid w:val="00F87C8A"/>
    <w:rsid w:val="00F87EB5"/>
    <w:rsid w:val="00F90348"/>
    <w:rsid w:val="00F92DF5"/>
    <w:rsid w:val="00FA3B52"/>
    <w:rsid w:val="00FA77B9"/>
    <w:rsid w:val="00FB3F3D"/>
    <w:rsid w:val="00FB5124"/>
    <w:rsid w:val="00FB64BA"/>
    <w:rsid w:val="00FD0404"/>
    <w:rsid w:val="00FD7FA3"/>
    <w:rsid w:val="00FE4113"/>
    <w:rsid w:val="00FF2FFC"/>
    <w:rsid w:val="00FF454B"/>
    <w:rsid w:val="00FF6529"/>
    <w:rsid w:val="00FF7B77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3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A5AB7"/>
    <w:pPr>
      <w:keepNext/>
      <w:spacing w:after="0" w:line="240" w:lineRule="auto"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A5AB7"/>
    <w:pPr>
      <w:keepNext/>
      <w:spacing w:after="0" w:line="240" w:lineRule="auto"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0A5AB7"/>
    <w:pPr>
      <w:keepNext/>
      <w:spacing w:after="0"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A5AB7"/>
    <w:pPr>
      <w:keepNext/>
      <w:spacing w:after="0" w:line="240" w:lineRule="auto"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A5AB7"/>
    <w:pPr>
      <w:keepNext/>
      <w:spacing w:after="0" w:line="240" w:lineRule="auto"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A5AB7"/>
    <w:pPr>
      <w:keepNext/>
      <w:spacing w:after="0" w:line="240" w:lineRule="auto"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A5AB7"/>
    <w:pPr>
      <w:keepNext/>
      <w:spacing w:after="0" w:line="240" w:lineRule="auto"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A5AB7"/>
    <w:pPr>
      <w:keepNext/>
      <w:spacing w:after="0" w:line="240" w:lineRule="auto"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A5AB7"/>
    <w:pPr>
      <w:keepNext/>
      <w:spacing w:after="0" w:line="240" w:lineRule="auto"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5AB7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link w:val="Heading2"/>
    <w:rsid w:val="000A5AB7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link w:val="Heading3"/>
    <w:rsid w:val="000A5AB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link w:val="Heading4"/>
    <w:rsid w:val="000A5AB7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link w:val="Heading5"/>
    <w:rsid w:val="000A5AB7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link w:val="Heading6"/>
    <w:rsid w:val="000A5AB7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link w:val="Heading7"/>
    <w:rsid w:val="000A5AB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link w:val="Heading8"/>
    <w:rsid w:val="000A5AB7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link w:val="Heading9"/>
    <w:rsid w:val="000A5AB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0A5AB7"/>
    <w:pPr>
      <w:spacing w:after="0"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0A5AB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A5AB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0A5AB7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A5AB7"/>
    <w:pPr>
      <w:spacing w:after="0"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link w:val="BodyTextIndent3"/>
    <w:rsid w:val="000A5AB7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A5AB7"/>
    <w:pPr>
      <w:tabs>
        <w:tab w:val="left" w:pos="720"/>
      </w:tabs>
      <w:spacing w:after="0"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link w:val="BodyText2"/>
    <w:rsid w:val="000A5AB7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0A5AB7"/>
    <w:pPr>
      <w:spacing w:after="0"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link w:val="BodyTextIndent2"/>
    <w:rsid w:val="000A5AB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0A5AB7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0A5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A5AB7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0A5AB7"/>
    <w:rPr>
      <w:color w:val="0000FF"/>
      <w:u w:val="single"/>
    </w:rPr>
  </w:style>
  <w:style w:type="character" w:customStyle="1" w:styleId="CharChar1">
    <w:name w:val="Char Char1"/>
    <w:locked/>
    <w:rsid w:val="000A5AB7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A5AB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0A5AB7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0A5AB7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0A5AB7"/>
    <w:pPr>
      <w:spacing w:after="0" w:line="240" w:lineRule="auto"/>
    </w:pPr>
    <w:rPr>
      <w:rFonts w:ascii="Times New Roman" w:hAnsi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A5AB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link w:val="Header"/>
    <w:rsid w:val="000A5AB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A5AB7"/>
    <w:pPr>
      <w:spacing w:after="0" w:line="240" w:lineRule="auto"/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link w:val="BodyText3"/>
    <w:rsid w:val="000A5AB7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A5AB7"/>
    <w:pPr>
      <w:spacing w:after="0" w:line="240" w:lineRule="auto"/>
      <w:jc w:val="center"/>
    </w:pPr>
    <w:rPr>
      <w:rFonts w:ascii="Arial Armenian" w:hAnsi="Arial Armenian"/>
      <w:sz w:val="24"/>
      <w:szCs w:val="20"/>
    </w:rPr>
  </w:style>
  <w:style w:type="character" w:customStyle="1" w:styleId="TitleChar">
    <w:name w:val="Title Char"/>
    <w:link w:val="Title"/>
    <w:rsid w:val="000A5AB7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0A5AB7"/>
  </w:style>
  <w:style w:type="paragraph" w:styleId="FootnoteText">
    <w:name w:val="footnote text"/>
    <w:basedOn w:val="Normal"/>
    <w:link w:val="Footnote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A5AB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A5AB7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ocked/>
    <w:rsid w:val="000A5AB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A5AB7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0A5AB7"/>
    <w:rPr>
      <w:b/>
      <w:bCs/>
    </w:rPr>
  </w:style>
  <w:style w:type="character" w:styleId="FootnoteReference">
    <w:name w:val="footnote reference"/>
    <w:semiHidden/>
    <w:rsid w:val="000A5AB7"/>
    <w:rPr>
      <w:vertAlign w:val="superscript"/>
    </w:rPr>
  </w:style>
  <w:style w:type="character" w:customStyle="1" w:styleId="CharChar22">
    <w:name w:val="Char Char22"/>
    <w:rsid w:val="000A5AB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0A5AB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0A5AB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0A5AB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0A5AB7"/>
    <w:rPr>
      <w:rFonts w:ascii="Arial Armenian" w:hAnsi="Arial Armenian"/>
      <w:lang w:val="en-US"/>
    </w:rPr>
  </w:style>
  <w:style w:type="character" w:customStyle="1" w:styleId="CommentTextChar">
    <w:name w:val="Comment Text Char"/>
    <w:link w:val="Comment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CommentSubjectChar">
    <w:name w:val="Comment Subject Char"/>
    <w:link w:val="CommentSubject"/>
    <w:semiHidden/>
    <w:rsid w:val="000A5AB7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AB7"/>
    <w:rPr>
      <w:b/>
      <w:bCs/>
    </w:rPr>
  </w:style>
  <w:style w:type="character" w:customStyle="1" w:styleId="EndnoteTextChar">
    <w:name w:val="Endnote Text Char"/>
    <w:link w:val="Endnote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DocumentMapChar">
    <w:name w:val="Document Map Char"/>
    <w:link w:val="DocumentMap"/>
    <w:semiHidden/>
    <w:rsid w:val="000A5AB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0A5AB7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paragraph" w:customStyle="1" w:styleId="Char1">
    <w:name w:val="Char1"/>
    <w:basedOn w:val="Normal"/>
    <w:rsid w:val="000A5AB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A5AB7"/>
    <w:pPr>
      <w:spacing w:after="0" w:line="240" w:lineRule="auto"/>
      <w:ind w:left="720"/>
    </w:pPr>
    <w:rPr>
      <w:rFonts w:ascii="Times Armenian" w:hAnsi="Times Armenian" w:cs="Times Armenian"/>
      <w:sz w:val="24"/>
      <w:szCs w:val="24"/>
      <w:lang w:eastAsia="ru-RU"/>
    </w:rPr>
  </w:style>
  <w:style w:type="character" w:customStyle="1" w:styleId="CharChar4">
    <w:name w:val="Char Char4"/>
    <w:locked/>
    <w:rsid w:val="000A5AB7"/>
    <w:rPr>
      <w:sz w:val="24"/>
      <w:szCs w:val="24"/>
      <w:lang w:val="en-US" w:eastAsia="en-US" w:bidi="ar-SA"/>
    </w:rPr>
  </w:style>
  <w:style w:type="character" w:customStyle="1" w:styleId="CharChar">
    <w:name w:val="Char Char"/>
    <w:aliases w:val="Char Char Char Char Char Char1"/>
    <w:locked/>
    <w:rsid w:val="000A5AB7"/>
    <w:rPr>
      <w:rFonts w:ascii="Arial LatArm" w:hAnsi="Arial LatArm"/>
      <w:i/>
      <w:lang w:val="en-AU" w:eastAsia="en-US" w:bidi="ar-SA"/>
    </w:rPr>
  </w:style>
  <w:style w:type="paragraph" w:customStyle="1" w:styleId="msonormalcxspmiddle">
    <w:name w:val="msonormalcxspmiddle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Char5">
    <w:name w:val="Char Char5"/>
    <w:locked/>
    <w:rsid w:val="000A5AB7"/>
    <w:rPr>
      <w:sz w:val="24"/>
      <w:szCs w:val="24"/>
      <w:lang w:val="en-US" w:eastAsia="en-US" w:bidi="ar-SA"/>
    </w:rPr>
  </w:style>
  <w:style w:type="paragraph" w:customStyle="1" w:styleId="msonormalcxspmiddlecxspmiddle">
    <w:name w:val="msonormalcxspmiddlecxspmiddle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Normal"/>
    <w:qFormat/>
    <w:rsid w:val="00B91EBA"/>
    <w:pPr>
      <w:ind w:left="720"/>
      <w:contextualSpacing/>
    </w:pPr>
    <w:rPr>
      <w:rFonts w:eastAsia="Calibri"/>
    </w:rPr>
  </w:style>
  <w:style w:type="character" w:styleId="CommentReference">
    <w:name w:val="annotation reference"/>
    <w:semiHidden/>
    <w:unhideWhenUsed/>
    <w:rsid w:val="009539BA"/>
    <w:rPr>
      <w:sz w:val="16"/>
      <w:szCs w:val="16"/>
    </w:rPr>
  </w:style>
  <w:style w:type="table" w:styleId="TableGrid">
    <w:name w:val="Table Grid"/>
    <w:basedOn w:val="TableNormal"/>
    <w:uiPriority w:val="59"/>
    <w:rsid w:val="00987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2EF9"/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3379-40ED-4FF4-994C-8203E526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3373</Words>
  <Characters>19227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Inst</dc:creator>
  <cp:lastModifiedBy>Թեհմինե</cp:lastModifiedBy>
  <cp:revision>6</cp:revision>
  <cp:lastPrinted>2021-04-12T12:04:00Z</cp:lastPrinted>
  <dcterms:created xsi:type="dcterms:W3CDTF">2021-04-15T14:16:00Z</dcterms:created>
  <dcterms:modified xsi:type="dcterms:W3CDTF">2021-04-20T07:10:00Z</dcterms:modified>
</cp:coreProperties>
</file>