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14" w:rsidRPr="006A5EB3" w:rsidRDefault="00351A48" w:rsidP="00723E54">
      <w:pPr>
        <w:tabs>
          <w:tab w:val="left" w:pos="360"/>
        </w:tabs>
        <w:spacing w:after="0" w:line="360" w:lineRule="auto"/>
        <w:ind w:firstLine="36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ԿՐԹՈՒԹՅԱՆ, ԳԻՏՈՒԹՅԱՆ, ՄՇԱԿՈՒՅԹԻ և ՍՊՈՐՏԻ ՆԱԽԱՐԱՐՈՒԹՅԱՆ ՄՇԱԿՈՒԹԱՅԻՆ ՔԱՂԱՔԱԿԱՆՈՒԹՅԱՆ ԱՌԱՋՆԱՀԵՐԹՈՒԹՅՈՒՆՆԵՐԸ ԵՎ ՌԱԶՄԱՎԱՐԱԿԱՆ ԳԵՐԱԿԱ ՈՒՂՂՈՒԹՅՈՒՆՆԵՐԸ</w:t>
      </w:r>
    </w:p>
    <w:p w:rsidR="00E17914" w:rsidRPr="006A5EB3" w:rsidRDefault="00E17914" w:rsidP="00E17914">
      <w:pPr>
        <w:spacing w:after="0" w:line="360" w:lineRule="auto"/>
        <w:ind w:firstLine="36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17914" w:rsidRPr="006A5EB3" w:rsidRDefault="00E17914" w:rsidP="00E17914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Մշակութային քաղաքականության մեծ գաղափարը</w:t>
      </w:r>
    </w:p>
    <w:p w:rsidR="00E17914" w:rsidRPr="006A5EB3" w:rsidRDefault="00E17914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Հանրային ու քաղաքակրթական համերաշխություն, միջազգային համակեցություն</w:t>
      </w:r>
    </w:p>
    <w:p w:rsidR="001C49FD" w:rsidRPr="006A5EB3" w:rsidRDefault="001C49FD" w:rsidP="001C49FD">
      <w:pPr>
        <w:pStyle w:val="ListParagraph"/>
        <w:tabs>
          <w:tab w:val="left" w:pos="810"/>
        </w:tabs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17914" w:rsidRPr="006A5EB3" w:rsidRDefault="00E17914" w:rsidP="00E17914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Մշակութային քաղաքականության արտաքին նպատակները</w:t>
      </w:r>
    </w:p>
    <w:p w:rsidR="00E17914" w:rsidRPr="006A5EB3" w:rsidRDefault="00E17914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համաշխարհային քաղաքակրթ</w:t>
      </w:r>
      <w:r w:rsidR="00F503C5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ական գործընթացներին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լիիրավ մասնակցություն և ներգրավվածության ակտիվացում </w:t>
      </w:r>
    </w:p>
    <w:p w:rsidR="00E17914" w:rsidRPr="006A5EB3" w:rsidRDefault="00E17914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քաղաքակրթական համատեքստում ազգային ինքնության պատշաճ ներկայացվածություն</w:t>
      </w:r>
    </w:p>
    <w:p w:rsidR="00EF391F" w:rsidRPr="006A5EB3" w:rsidRDefault="00EF391F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Սփյուռք-Հայաստան մշակութային կապի արդիականացում և համագործակցության հնարավորությունների ընդլայնում</w:t>
      </w:r>
    </w:p>
    <w:p w:rsidR="00E17914" w:rsidRPr="006A5EB3" w:rsidRDefault="00A94FC3" w:rsidP="00E17914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F503C5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շակու</w:t>
      </w:r>
      <w:r w:rsidR="00E17914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F503C5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ային </w:t>
      </w:r>
      <w:r w:rsidR="00E17914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դիվանագիտ</w:t>
      </w:r>
      <w:r w:rsidR="00F503C5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ության</w:t>
      </w:r>
      <w:r w:rsidR="00E17914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ազդեցության լիարժեք կիրառում</w:t>
      </w:r>
    </w:p>
    <w:p w:rsidR="00F503C5" w:rsidRPr="006A5EB3" w:rsidRDefault="00E17914" w:rsidP="00AF4B7F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միջազգային ճանաչելիության բարձրացում </w:t>
      </w:r>
    </w:p>
    <w:p w:rsidR="00E17914" w:rsidRPr="006A5EB3" w:rsidRDefault="00E17914" w:rsidP="00AF4B7F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զբոսաշրջության ոլորտի պատասխանատու մարմինների հետ գործողությունների համատեղ ծրագրի մշակում, համաձայնեցված և համակարգված միջոցառումների իրականացում՝ գործադրելով մարքեթինգի, մասնավորապես՝ թվային մարքեթինգի գործիքակազմը։</w:t>
      </w:r>
    </w:p>
    <w:p w:rsidR="00EF391F" w:rsidRPr="006A5EB3" w:rsidRDefault="00EF391F" w:rsidP="00EF391F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C49FD" w:rsidRPr="006A5EB3" w:rsidRDefault="00E17914" w:rsidP="001C49FD">
      <w:pPr>
        <w:pStyle w:val="ListParagraph"/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Մշակութային քաղաքականության ներքին նպատակները</w:t>
      </w:r>
    </w:p>
    <w:p w:rsidR="00DD7C60" w:rsidRPr="006A5EB3" w:rsidRDefault="00DD7C60" w:rsidP="00DD7C60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Մշակութային ժառանգության պահպանություն, </w:t>
      </w:r>
      <w:r w:rsidR="00FC0F19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անխաթար օգտագործում և 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հանրահռչակում </w:t>
      </w:r>
    </w:p>
    <w:p w:rsidR="00540A0C" w:rsidRPr="006A5EB3" w:rsidRDefault="00540A0C" w:rsidP="00984BCC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ազգային արժեհամակարգի հենքի վրա ազգային և համամարդկային </w:t>
      </w:r>
      <w:r w:rsidR="00984BCC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ձեռքբերումների համադրություն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A5EB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ավանդականի և արդիականի </w:t>
      </w:r>
      <w:r w:rsidR="00984BCC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ներդաշնակեցում</w:t>
      </w:r>
    </w:p>
    <w:p w:rsidR="00DD7C60" w:rsidRPr="006A5EB3" w:rsidRDefault="00DD7C60" w:rsidP="00DD7C60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հասարակության ստեղծագործական ներուժի բացահա</w:t>
      </w:r>
      <w:r w:rsidR="005F2E70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յ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տում և առաջընթացի համար պայմանների ստեղծում</w:t>
      </w:r>
    </w:p>
    <w:p w:rsidR="00DD7C60" w:rsidRPr="006A5EB3" w:rsidRDefault="00DD7C60" w:rsidP="00DD7C60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ազատ և մասնակցային մշակութային դաշտի կառուցում </w:t>
      </w:r>
    </w:p>
    <w:p w:rsidR="00DD7C60" w:rsidRPr="006A5EB3" w:rsidRDefault="00DD7C60" w:rsidP="00DD7C60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մշակույթի և արվեստների հասանելիության </w:t>
      </w:r>
      <w:r w:rsidR="00C6378D"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համընդհանուր ներառականության </w:t>
      </w: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ապահովում 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մշակութային գործունեության մասնագիտացում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մշակույթի ապակենտրոնացում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մշակույթի միջոցով համայնքների կայուն զարգացում, բարոյահոգեբանական մթնոլորտի ձևավորում, ապաքրեականացում 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մշակութային հաստատությունների և արդյունքի գրավչության բարձրացման նպատակով՝ մասնավոր հատվածի (creative agency) համագործակցությամբ մարքեթինգային միջոցառումների իրականացում</w:t>
      </w:r>
    </w:p>
    <w:p w:rsidR="00E17914" w:rsidRPr="006A5EB3" w:rsidRDefault="00E17914" w:rsidP="00E17914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մշակութային նախագծերում կրթական բաղադրիչի դերի կարևորում </w:t>
      </w:r>
    </w:p>
    <w:p w:rsidR="00EF391F" w:rsidRPr="006A5EB3" w:rsidRDefault="00EF391F" w:rsidP="00DD7C60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C49FD" w:rsidRPr="006A5EB3" w:rsidRDefault="001C49FD" w:rsidP="001C49FD">
      <w:pPr>
        <w:tabs>
          <w:tab w:val="left" w:pos="360"/>
        </w:tabs>
        <w:spacing w:after="0" w:line="360" w:lineRule="auto"/>
        <w:rPr>
          <w:rFonts w:ascii="GHEA Grapalat" w:hAnsi="GHEA Grapalat"/>
          <w:color w:val="000000" w:themeColor="text1"/>
          <w:sz w:val="24"/>
          <w:szCs w:val="24"/>
        </w:rPr>
      </w:pPr>
    </w:p>
    <w:p w:rsidR="00E17914" w:rsidRPr="006A5EB3" w:rsidRDefault="00E17914" w:rsidP="001C49FD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Միջազգային</w:t>
      </w: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մշակութային նախագծերին ներկայացվող չափանիշներ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դրական վարկանիշի ամրապնդում, ճանաչելիության բարձրացում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Սփյուռքի ստեղծագործական ներուժի ներգրավվածություն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Միջազգային ճանաչում ունեցող ստեղծագործողների ներգրավվածություն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Հնարավոր ներդրումային, զբոսաշրջային միջավայրերի ընդգրկվածություն, դրանց տեսանելիության ու ճանաչելիության բարձրացում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ներկայացում և դիրքավորում որպես համամարդկային արժեքների, համերաշխության և անվտանգության երկիր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Հայաստանի ներկայացում և դիրքավորում որպես ժամանակակից գեղարվեստական որոնումների, միտումների ու փոխակերպումների երկիր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Միջազգային գործընկերային նոր կապերի և հեռանկարների հնարավորությունների բացահայտում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Միջազգային տեղեկատվական դաշտում պատշաճ ներկայացվածություն</w:t>
      </w:r>
    </w:p>
    <w:p w:rsidR="00723E54" w:rsidRPr="006A5EB3" w:rsidRDefault="00723E54" w:rsidP="001C49FD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C49FD" w:rsidRPr="006A5EB3" w:rsidRDefault="001C49FD" w:rsidP="001C49FD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</w:rPr>
      </w:pPr>
      <w:bookmarkStart w:id="0" w:name="_GoBack"/>
      <w:bookmarkEnd w:id="0"/>
    </w:p>
    <w:p w:rsidR="00E17914" w:rsidRPr="006A5EB3" w:rsidRDefault="00E17914" w:rsidP="001C49F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Ներպետական</w:t>
      </w:r>
      <w:r w:rsidRPr="006A5EB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մշակութային նախագծերին ներկայացվող չափանիշներ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Կրթական բաղադրիչի առկայություն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Մասնագիտական չափանիշների խթանում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Մասնավոր հատվածի հետ համագործակցության հաստատում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Մշակույթի հանդեպ հանրության հետաքրքրության բարձրացման նոր մոդելների կիրառում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Միջհամայնքային համատեղ նախագծերի իրականացում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Միջհամայնքային մասնագիտական-ստեղծագործական կապերի հաստատում և ակտիվացում</w:t>
      </w:r>
    </w:p>
    <w:p w:rsidR="00E17914" w:rsidRPr="006A5EB3" w:rsidRDefault="00E17914" w:rsidP="00E17914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A5EB3">
        <w:rPr>
          <w:rFonts w:ascii="GHEA Grapalat" w:hAnsi="GHEA Grapalat"/>
          <w:color w:val="000000" w:themeColor="text1"/>
          <w:sz w:val="24"/>
          <w:szCs w:val="24"/>
          <w:lang w:val="hy-AM"/>
        </w:rPr>
        <w:t>Դրական գաղափարների տարածում և հանրային լավատեսության ձևավորման խթանում</w:t>
      </w:r>
    </w:p>
    <w:p w:rsidR="00D7282B" w:rsidRPr="006A5EB3" w:rsidRDefault="00D7282B">
      <w:pPr>
        <w:rPr>
          <w:rFonts w:ascii="GHEA Grapalat" w:hAnsi="GHEA Grapalat"/>
          <w:color w:val="000000" w:themeColor="text1"/>
          <w:lang w:val="hy-AM"/>
        </w:rPr>
      </w:pPr>
    </w:p>
    <w:sectPr w:rsidR="00D7282B" w:rsidRPr="006A5EB3" w:rsidSect="0091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749"/>
    <w:multiLevelType w:val="hybridMultilevel"/>
    <w:tmpl w:val="C46A88D8"/>
    <w:lvl w:ilvl="0" w:tplc="4042992C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19A61815"/>
    <w:multiLevelType w:val="hybridMultilevel"/>
    <w:tmpl w:val="9A8C95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F460F"/>
    <w:multiLevelType w:val="hybridMultilevel"/>
    <w:tmpl w:val="F57E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61D9A"/>
    <w:multiLevelType w:val="hybridMultilevel"/>
    <w:tmpl w:val="E9307496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B3D7C13"/>
    <w:multiLevelType w:val="hybridMultilevel"/>
    <w:tmpl w:val="600C0AF6"/>
    <w:lvl w:ilvl="0" w:tplc="0809000B">
      <w:start w:val="1"/>
      <w:numFmt w:val="bullet"/>
      <w:lvlText w:val=""/>
      <w:lvlJc w:val="left"/>
      <w:pPr>
        <w:ind w:left="12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93C"/>
    <w:rsid w:val="001C49FD"/>
    <w:rsid w:val="002B0CB3"/>
    <w:rsid w:val="002B6805"/>
    <w:rsid w:val="00351A48"/>
    <w:rsid w:val="003D6600"/>
    <w:rsid w:val="005205DE"/>
    <w:rsid w:val="00540A0C"/>
    <w:rsid w:val="005F2E70"/>
    <w:rsid w:val="006A5EB3"/>
    <w:rsid w:val="00723E54"/>
    <w:rsid w:val="00916DE7"/>
    <w:rsid w:val="00984BCC"/>
    <w:rsid w:val="00A8093C"/>
    <w:rsid w:val="00A94FC3"/>
    <w:rsid w:val="00B31CF9"/>
    <w:rsid w:val="00C0506C"/>
    <w:rsid w:val="00C6378D"/>
    <w:rsid w:val="00C7603C"/>
    <w:rsid w:val="00D7282B"/>
    <w:rsid w:val="00DD538F"/>
    <w:rsid w:val="00DD7C60"/>
    <w:rsid w:val="00E17914"/>
    <w:rsid w:val="00EF391F"/>
    <w:rsid w:val="00F14F60"/>
    <w:rsid w:val="00F3228F"/>
    <w:rsid w:val="00F503C5"/>
    <w:rsid w:val="00F925C6"/>
    <w:rsid w:val="00FA7F3D"/>
    <w:rsid w:val="00FC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99"/>
    <w:qFormat/>
    <w:rsid w:val="00E17914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EF391F"/>
  </w:style>
  <w:style w:type="paragraph" w:styleId="BalloonText">
    <w:name w:val="Balloon Text"/>
    <w:basedOn w:val="Normal"/>
    <w:link w:val="BalloonTextChar"/>
    <w:uiPriority w:val="99"/>
    <w:semiHidden/>
    <w:unhideWhenUsed/>
    <w:rsid w:val="00DD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4"/>
    <w:uiPriority w:val="99"/>
    <w:qFormat/>
    <w:rsid w:val="00E17914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99"/>
    <w:locked/>
    <w:rsid w:val="00EF391F"/>
  </w:style>
  <w:style w:type="paragraph" w:styleId="a5">
    <w:name w:val="Balloon Text"/>
    <w:basedOn w:val="a"/>
    <w:link w:val="a6"/>
    <w:uiPriority w:val="99"/>
    <w:semiHidden/>
    <w:unhideWhenUsed/>
    <w:rsid w:val="00DD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https://mul-edu.gov.am/tasks/docs/attachment.php?id=316412&amp;fn=mshakutayin+qaghaqakanutyun.docx&amp;out=1&amp;token=</cp:keywords>
  <cp:lastModifiedBy>LG</cp:lastModifiedBy>
  <cp:revision>5</cp:revision>
  <cp:lastPrinted>2019-12-18T03:25:00Z</cp:lastPrinted>
  <dcterms:created xsi:type="dcterms:W3CDTF">2019-12-17T15:36:00Z</dcterms:created>
  <dcterms:modified xsi:type="dcterms:W3CDTF">2020-03-08T20:48:00Z</dcterms:modified>
</cp:coreProperties>
</file>