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>02/16.4/53523-2019</w:t>
      </w:r>
    </w:p>
    <w:p>
      <w:pPr>
        <w:pStyle w:val="Normal"/>
        <w:spacing w:lineRule="auto" w:line="276"/>
        <w:jc w:val="center"/>
        <w:rPr>
          <w:rFonts w:ascii="GHEA Grapalat" w:hAnsi="GHEA Grapalat"/>
        </w:rPr>
      </w:pPr>
      <w:r>
        <w:rPr>
          <w:rFonts w:ascii="GHEA Grapalat" w:hAnsi="GHEA Grapalat"/>
          <w:sz w:val="36"/>
          <w:szCs w:val="36"/>
        </w:rPr>
        <w:t xml:space="preserve">ՀԱՐՑ N </w:t>
      </w:r>
    </w:p>
    <w:tbl>
      <w:tblPr>
        <w:tblW w:w="11250" w:type="dxa"/>
        <w:jc w:val="left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8"/>
        <w:gridCol w:w="8051"/>
      </w:tblGrid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81" w:hang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Անվանում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և լրացումներ կատարելու մասին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Ներկայացնող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Կրթության,գիտության,մշակույթի եւ սպորտի նախարարություն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Զեկուցող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Autospacing="0" w:before="280" w:afterAutospacing="0" w:after="280"/>
              <w:ind w:right="90" w:hanging="0"/>
              <w:rPr>
                <w:rFonts w:ascii="GHEA Grapalat" w:hAnsi="GHEA Grapalat"/>
              </w:rPr>
            </w:pPr>
            <w:r>
              <w:rPr>
                <w:rFonts w:eastAsia="Calibri" w:ascii="GHEA Grapalat" w:hAnsi="GHEA Grapalat"/>
                <w:shd w:fill="FFFFFF" w:val="clear"/>
                <w:lang w:val="hy-AM" w:eastAsia="en-US"/>
              </w:rPr>
              <w:t>Արայիկ Հարությունյան</w:t>
            </w:r>
          </w:p>
          <w:p>
            <w:pPr>
              <w:pStyle w:val="NormalWeb"/>
              <w:spacing w:lineRule="auto" w:line="276" w:beforeAutospacing="0" w:before="280" w:afterAutospacing="0" w:after="280"/>
              <w:ind w:right="90" w:hanging="0"/>
              <w:rPr>
                <w:rFonts w:ascii="GHEA Grapalat" w:hAnsi="GHEA Grapalat"/>
              </w:rPr>
            </w:pPr>
            <w:r>
              <w:rPr>
                <w:rFonts w:eastAsia="Calibri" w:ascii="GHEA Grapalat" w:hAnsi="GHEA Grapalat"/>
                <w:highlight w:val="white"/>
                <w:shd w:fill="FFFFFF" w:val="clear"/>
                <w:lang w:val="hy-AM" w:eastAsia="en-US"/>
              </w:rPr>
              <w:t>ՀՀ կրթության, գիտության, մշակույթի և սպորտի նախարար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Կարգավորման առարկա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90" w:hang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2016 թվականի դեկտեմբերի 29-ից ուժի մեջ է մտել Հայաստանի Հանրապետության և Եվրոպական Միության միջև ստորագրված «Որակավորումների բարելավում ավելի լավ աշխատատեղերի համար ԵՀԳ/2015/038-246 ֆինանսավորման համաձայնագիրը (այսուհետ՝ Համաձայնագիր): </w:t>
              <w:br/>
              <w:t xml:space="preserve">Համաձայնագրի թիվ 5 նախապայմանով «Մասնագիտական կրթության որակի ապահովման ազգային կենտրոն» հիմնադրամին է վերապահված կազմակերպել Գավառի ակադեմիկոս Ա. Թամամշևի անվան, Գորիսի պրոֆ. Խ. Երիցյանի անվան, Ստեփանավանի պրոֆ. Ա. Քալանթարի անվան, Վանաձորի պետական գյուղատնտեսական քոլեջների հավատարմագրումը: ՀՀ կառավարության  2019թ․ մարտի 29-ին ֆինանսավորման համաձայնագրի ներքո ամրագրված հատուկ նախապայմանների իրականացման ժամկետների երկարաձգման, ինչպես նաև հնարավոր վերաձևակերպումների վերաբերյալ հայկական կողմի առաջարկություններին ի պատասխան ԵՄ-ից ստացված գրության համաձայն նախապայմանի կատարման վերջնաժամկետ է սահմանվել 2019թ.-ը:</w:t>
              <w:br/>
              <w:t xml:space="preserve">Հավատարմագրման գործընթացի ներկա փուլով նախատեսված է միջազգային փորձագետների այցը Հայաստան:  </w:t>
              <w:br/>
              <w:t xml:space="preserve">  Նախագծով առաջարկվում է ընտրված 4 գյուղատնտեսական ՄԿՈՒ հաստատությունների որակի ապահովման ներքին համակարգերի ստեղծման և ինստիտուցիոնալ հավատարմագրման գործընթացի իրականացման համար ՀՀ 2019 թվականի պետական բյուջեում կատարել վերաբաշխում և ՀՀ կրթության, գիտության, մշակույթի և սպորտի նախարարության «1192. Կրթության որակի ապահովում» ծրագրի «11017. Կրթության և գիտության ոլորտի այլ միջոցառումներ» միջոցառման նախատեսված միջոցներից տրամադրել 16,752.0 հազար դրամ «Այլ ընթացիկ դրամաշնորհներ» հոդվածով: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Քննարկվել է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90" w:hanging="0"/>
              <w:rPr>
                <w:rFonts w:ascii="GHEA Grapalat" w:hAnsi="GHEA Grapalat"/>
              </w:rPr>
            </w:pPr>
            <w:r>
              <w:rPr>
                <w:rFonts w:cs="Sylfaen" w:ascii="GHEA Grapalat" w:hAnsi="GHEA Grapalat"/>
                <w:sz w:val="24"/>
                <w:lang w:val="hy-AM" w:eastAsia="ru-RU"/>
              </w:rPr>
              <w:t>Ֆինանսատնտեսական նախարարական կոմիտեի նիստում  09/12/2019</w:t>
              <w:br/>
              <w:t xml:space="preserve">Նախանիստում  02/12/2019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Կոմիտեի հանձնարարական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90" w:hang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Չկա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pacing w:val="-8"/>
                <w:sz w:val="28"/>
                <w:szCs w:val="28"/>
                <w:lang w:val="hy-AM"/>
              </w:rPr>
              <w:t>Հանձնարարականի իրացվածություն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90" w:hang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 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Հրատապություն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Չկա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Ֆինանսական գնահատական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Ֆինանսավորում չի պահանջում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Ֆինանսավորման հիմք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</w:rPr>
              <w:t> 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Համաձայնեցումներ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ՀՀ ֆինանսների նախարարություն</w:t>
              <w:br/>
              <w:t xml:space="preserve">ՀՀ արդարադատության նախարարություն</w:t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Սկզբունքային տարաձայնություններ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GHEA Grapalat" w:hAnsi="GHEA Grapalat"/>
                <w:sz w:val="24"/>
                <w:lang w:val="hy-AM"/>
              </w:rPr>
              <w:t/>
            </w:r>
          </w:p>
        </w:tc>
      </w:tr>
      <w:tr>
        <w:trPr/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Այլ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/>
            </w:r>
          </w:p>
        </w:tc>
      </w:tr>
    </w:tbl>
    <w:p>
      <w:pPr>
        <w:pStyle w:val="Normal"/>
        <w:spacing w:lineRule="auto" w:line="276"/>
        <w:rPr/>
      </w:pPr>
      <w:r>
        <w:rPr>
          <w:rFonts w:ascii="GHEA Grapalat" w:hAnsi="GHEA Grapalat"/>
        </w:rPr>
        <w:t xml:space="preserve"> </w:t>
      </w:r>
    </w:p>
    <w:sectPr>
      <w:type w:val="nextPage"/>
      <w:pgSz w:w="12240" w:h="15840"/>
      <w:pgMar w:left="990" w:right="810" w:header="0" w:top="360" w:footer="0" w:bottom="4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Armenian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HEA Grapala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eca"/>
    <w:pPr>
      <w:widowControl/>
      <w:bidi w:val="0"/>
      <w:jc w:val="left"/>
    </w:pPr>
    <w:rPr>
      <w:rFonts w:ascii="Arial Armenian" w:hAnsi="Arial Armenian" w:eastAsia="Times New Roman" w:cs="Times New Roman"/>
      <w:color w:val="auto"/>
      <w:kern w:val="0"/>
      <w:sz w:val="22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uiPriority w:val="99"/>
    <w:semiHidden/>
    <w:unhideWhenUsed/>
    <w:rsid w:val="008e3eca"/>
    <w:rPr>
      <w:color w:val="757E88"/>
      <w:u w:val="single"/>
    </w:rPr>
  </w:style>
  <w:style w:type="character" w:styleId="Strong">
    <w:name w:val="Strong"/>
    <w:uiPriority w:val="22"/>
    <w:qFormat/>
    <w:rsid w:val="008e3eca"/>
    <w:rPr>
      <w:b/>
      <w:bCs/>
    </w:rPr>
  </w:style>
  <w:style w:type="character" w:styleId="MechtexChar" w:customStyle="1">
    <w:name w:val="mechtex Char"/>
    <w:qFormat/>
    <w:rsid w:val="000e7be2"/>
    <w:rPr>
      <w:rFonts w:ascii="Arial Armenian" w:hAnsi="Arial Armenian" w:eastAsia="Times New Roman"/>
      <w:sz w:val="22"/>
      <w:lang w:eastAsia="ru-RU"/>
    </w:rPr>
  </w:style>
  <w:style w:type="character" w:styleId="BodyTextChar" w:customStyle="1">
    <w:name w:val="Body Text Char"/>
    <w:uiPriority w:val="99"/>
    <w:semiHidden/>
    <w:qFormat/>
    <w:rsid w:val="00ba31cd"/>
    <w:rPr>
      <w:rFonts w:ascii="Arial Armenian" w:hAnsi="Arial Armenian" w:eastAsia="Times New Roman"/>
      <w:sz w:val="22"/>
      <w:szCs w:val="24"/>
    </w:rPr>
  </w:style>
  <w:style w:type="character" w:styleId="BodyTextChar1" w:customStyle="1">
    <w:name w:val="Body Text Char1"/>
    <w:link w:val="BodyText"/>
    <w:qFormat/>
    <w:rsid w:val="00ba31cd"/>
    <w:rPr>
      <w:rFonts w:ascii="Times New Roman" w:hAnsi="Times New Roman" w:eastAsia="Times New Roman"/>
      <w:sz w:val="24"/>
      <w:szCs w:val="24"/>
    </w:rPr>
  </w:style>
  <w:style w:type="character" w:styleId="CommentTextChar" w:customStyle="1">
    <w:name w:val="Comment Text Char"/>
    <w:link w:val="CommentText"/>
    <w:uiPriority w:val="99"/>
    <w:qFormat/>
    <w:rsid w:val="00cc102d"/>
    <w:rPr>
      <w:lang w:val="ru-RU"/>
    </w:rPr>
  </w:style>
  <w:style w:type="character" w:styleId="Annotationreference">
    <w:name w:val="annotation reference"/>
    <w:uiPriority w:val="99"/>
    <w:semiHidden/>
    <w:unhideWhenUsed/>
    <w:qFormat/>
    <w:rsid w:val="000e3ea7"/>
    <w:rPr>
      <w:sz w:val="16"/>
      <w:szCs w:val="16"/>
    </w:rPr>
  </w:style>
  <w:style w:type="character" w:styleId="CommentSubjectChar" w:customStyle="1">
    <w:name w:val="Comment Subject Char"/>
    <w:link w:val="CommentSubject"/>
    <w:uiPriority w:val="99"/>
    <w:semiHidden/>
    <w:qFormat/>
    <w:rsid w:val="000e3ea7"/>
    <w:rPr>
      <w:rFonts w:ascii="Arial Armenian" w:hAnsi="Arial Armenian" w:eastAsia="Times New Roman"/>
      <w:b/>
      <w:bCs/>
      <w:lang w:val="ru-RU"/>
    </w:rPr>
  </w:style>
  <w:style w:type="character" w:styleId="BalloonTextChar" w:customStyle="1">
    <w:name w:val="Balloon Text Char"/>
    <w:link w:val="BalloonText"/>
    <w:uiPriority w:val="99"/>
    <w:semiHidden/>
    <w:qFormat/>
    <w:rsid w:val="000e3ea7"/>
    <w:rPr>
      <w:rFonts w:ascii="Tahoma" w:hAnsi="Tahoma" w:eastAsia="Times New Roman" w:cs="Tahoma"/>
      <w:sz w:val="16"/>
      <w:szCs w:val="16"/>
    </w:rPr>
  </w:style>
  <w:style w:type="character" w:styleId="ListLabel1" w:customStyle="1">
    <w:name w:val="ListLabel 1"/>
    <w:qFormat/>
    <w:rPr>
      <w:rFonts w:cs="Times New Roman"/>
      <w:b/>
      <w:color w:val="auto"/>
    </w:rPr>
  </w:style>
  <w:style w:type="character" w:styleId="ListLabel2" w:customStyle="1">
    <w:name w:val="ListLabel 2"/>
    <w:qFormat/>
    <w:rPr>
      <w:rFonts w:cs="Times New Roman"/>
      <w:b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b w:val="fals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color w:val="000000"/>
      <w:sz w:val="28"/>
      <w:szCs w:val="28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color w:val="000000"/>
      <w:sz w:val="28"/>
      <w:szCs w:val="28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eastAsia="Times New Roman" w:cs="Times New Roman"/>
      <w:color w:val="000000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eastAsia="Times New Roman" w:cs="Times New Roman"/>
      <w:color w:val="000000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1"/>
    <w:rsid w:val="00ba31cd"/>
    <w:pPr>
      <w:spacing w:before="0" w:after="120"/>
    </w:pPr>
    <w:rPr>
      <w:rFonts w:ascii="Times New Roman" w:hAnsi="Times New Roman"/>
      <w:sz w:val="24"/>
      <w:lang w:val="x-none" w:eastAsia="x-none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ormalWeb">
    <w:name w:val="Normal (Web)"/>
    <w:basedOn w:val="Normal"/>
    <w:unhideWhenUsed/>
    <w:qFormat/>
    <w:rsid w:val="008e3eca"/>
    <w:pPr>
      <w:spacing w:beforeAutospacing="1" w:afterAutospacing="1"/>
    </w:pPr>
    <w:rPr>
      <w:rFonts w:ascii="Times New Roman" w:hAnsi="Times New Roman"/>
      <w:sz w:val="24"/>
      <w:lang w:eastAsia="ru-RU"/>
    </w:rPr>
  </w:style>
  <w:style w:type="paragraph" w:styleId="Mechtex" w:customStyle="1">
    <w:name w:val="mechtex"/>
    <w:basedOn w:val="Normal"/>
    <w:qFormat/>
    <w:rsid w:val="000e7be2"/>
    <w:pPr>
      <w:jc w:val="center"/>
    </w:pPr>
    <w:rPr>
      <w:szCs w:val="20"/>
      <w:lang w:eastAsia="ru-RU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cc102d"/>
    <w:pPr>
      <w:spacing w:before="0" w:after="200"/>
    </w:pPr>
    <w:rPr>
      <w:rFonts w:ascii="Calibri" w:hAnsi="Calibri" w:eastAsia="Calibri"/>
      <w:sz w:val="20"/>
      <w:szCs w:val="20"/>
      <w:lang w:val="ru-RU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e3ea7"/>
    <w:pPr>
      <w:spacing w:before="0" w:after="0"/>
    </w:pPr>
    <w:rPr>
      <w:rFonts w:ascii="Arial Armenian" w:hAnsi="Arial Armenian" w:eastAsia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3ea7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F1E9-6936-41FB-89BC-C1563A92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LibreOffice/6.1.3.2$Windows_x86 LibreOffice_project/86daf60bf00efa86ad547e59e09d6bb77c699acb</Application>
  <Pages>1</Pages>
  <Words>38</Words>
  <Characters>575</Characters>
  <CharactersWithSpaces>587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2019-09-10T08:30:00Z</dcterms:created>
  <dc:creator>tateviks</dc:creator>
  <dc:description/>
  <dc:language>ru-RU</dc:language>
  <cp:lastModifiedBy/>
  <cp:lastPrinted>2019-09-10T08:13:00Z</cp:lastPrinted>
  <dcterms:modified xsi:type="dcterms:W3CDTF">2019-11-15T11:43:10Z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