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ՊԵՏՈՒԹՅԱՆ ԿՈՂՄԻՑ ԴՐԱՄԱՇՆՈՐՀԻ ՁԵՎՈՎ ՏՐԱՄԱԴՐՎՈՂ ՖԻՆԱՆՍԱԿԱՆ ԱՋԱԿՑՈՒԹՅԱՆ ԳՈՒՄԱՐՆԵՐԻ ՕԳՏԱԳՈՐԾՄԱՆ ՄԱՍԻՆ ՊԱՅՄԱՆԱԳԻՐ </w:t>
      </w:r>
      <w:r>
        <w:rPr>
          <w:rFonts w:ascii="GHEA Grapalat" w:hAnsi="GHEA Grapalat"/>
          <w:color w:val="000000"/>
          <w:shd w:val="clear" w:color="auto" w:fill="FFFFFF"/>
        </w:rPr>
        <w:t>N</w:t>
      </w:r>
      <w:r>
        <w:rPr>
          <w:rFonts w:ascii="GHEA Grapalat" w:hAnsi="GHEA Grapalat"/>
          <w:b/>
          <w:bCs/>
          <w:color w:val="000000"/>
          <w:lang w:eastAsia="en-US"/>
        </w:rPr>
        <w:t xml:space="preserve"> ---------------</w:t>
      </w: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5"/>
        <w:gridCol w:w="6789"/>
      </w:tblGrid>
      <w:tr w:rsidR="008D71B3" w:rsidTr="008D71B3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8D71B3" w:rsidRDefault="008D71B3">
            <w:pPr>
              <w:spacing w:line="276" w:lineRule="auto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r>
              <w:rPr>
                <w:rFonts w:ascii="GHEA Grapalat" w:hAnsi="GHEA Grapalat" w:cs="Arial Unicode"/>
                <w:color w:val="000000"/>
                <w:lang w:eastAsia="en-US"/>
              </w:rPr>
              <w:t>ք. Երևա</w:t>
            </w:r>
            <w:r>
              <w:rPr>
                <w:rFonts w:ascii="GHEA Grapalat" w:hAnsi="GHEA Grapalat"/>
                <w:color w:val="000000"/>
                <w:lang w:eastAsia="en-US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8D71B3" w:rsidRDefault="008D71B3">
            <w:pPr>
              <w:spacing w:line="276" w:lineRule="auto"/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r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           ------------------------- թ</w:t>
            </w:r>
            <w:r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</w:rPr>
        <w:t>_____________________________________________</w:t>
      </w:r>
      <w:r>
        <w:rPr>
          <w:rFonts w:ascii="GHEA Grapalat" w:hAnsi="GHEA Grapalat"/>
          <w:color w:val="000000"/>
          <w:lang w:eastAsia="en-US"/>
        </w:rPr>
        <w:t xml:space="preserve">, </w:t>
      </w:r>
      <w:r>
        <w:rPr>
          <w:rFonts w:ascii="GHEA Grapalat" w:hAnsi="GHEA Grapalat"/>
        </w:rPr>
        <w:t>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դեմս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____________________________</w:t>
      </w:r>
      <w:r>
        <w:rPr>
          <w:rFonts w:ascii="GHEA Grapalat" w:hAnsi="GHEA Grapalat"/>
          <w:color w:val="000000"/>
          <w:lang w:eastAsia="en-US"/>
        </w:rPr>
        <w:t xml:space="preserve"> (այսուհետ` պետական մարմին), որը գործում է պետական մարմնի կանոնադրության հիման վրա, մի կողմից, և _______________________________________, ի դեմս </w:t>
      </w:r>
      <w:r>
        <w:rPr>
          <w:rFonts w:ascii="GHEA Grapalat" w:hAnsi="GHEA Grapalat"/>
        </w:rPr>
        <w:t>_____________________</w:t>
      </w:r>
      <w:r>
        <w:rPr>
          <w:rFonts w:ascii="GHEA Grapalat" w:hAnsi="GHEA Grapalat"/>
          <w:color w:val="000000"/>
          <w:lang w:eastAsia="en-US"/>
        </w:rPr>
        <w:t xml:space="preserve"> (այսուհետ`</w:t>
      </w:r>
      <w:r>
        <w:rPr>
          <w:rFonts w:ascii="Arial" w:hAnsi="Arial" w:cs="Arial"/>
          <w:color w:val="000000"/>
          <w:lang w:eastAsia="en-US"/>
        </w:rPr>
        <w:t> </w:t>
      </w:r>
      <w:r>
        <w:rPr>
          <w:rFonts w:ascii="GHEA Grapalat" w:hAnsi="GHEA Grapalat" w:cs="Arial Unicode"/>
          <w:color w:val="000000"/>
          <w:lang w:eastAsia="en-US"/>
        </w:rPr>
        <w:t>կազմակերպություն), որը գործում է կազմակերպության</w:t>
      </w:r>
      <w:r>
        <w:rPr>
          <w:rFonts w:ascii="GHEA Grapalat" w:hAnsi="GHEA Grapalat"/>
          <w:color w:val="000000"/>
          <w:lang w:eastAsia="en-US"/>
        </w:rPr>
        <w:t xml:space="preserve"> կանոնադրության հիման վրա, մյուս կողմից (այսուհետ` միասին` կողմեր), հիմք ընդունելով </w:t>
      </w:r>
      <w:r>
        <w:rPr>
          <w:rFonts w:ascii="GHEA Grapalat" w:hAnsi="GHEA Grapalat"/>
        </w:rPr>
        <w:t>_____________________________________________,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GHEA Grapalat" w:hAnsi="GHEA Grapalat"/>
        </w:rPr>
        <w:t>____________________________________________ (այսուհետ`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Ծրագիր)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իրականացման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նպատակով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  <w:color w:val="000000"/>
          <w:lang w:eastAsia="en-US"/>
        </w:rPr>
        <w:t>կնքեցին սույն պայմանագիրը (այսուհետ` պայմանագիր)` հետևյալի մասին.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>1. Պայմանագրի առարկան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1.1 Սույն պայմանագրով պետական մարմինը պարտավորվում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</w:t>
      </w:r>
      <w:r>
        <w:rPr>
          <w:rFonts w:ascii="GHEA Grapalat" w:hAnsi="GHEA Grapalat"/>
          <w:color w:val="000000"/>
          <w:shd w:val="clear" w:color="auto" w:fill="FFFFFF"/>
        </w:rPr>
        <w:t>րագրի իրականացման նպատակով կազմակերպությանը հատկացնել ________________ (______________) Հայաստանի Հանրապետության դրամ գումար՝ ներառյալ ՀՀ օրենսդրությամբ սահմանված հարկերը և տուրքերը, իսկ կազմակերպությունը պարտավորվում է ծրագիրն իրականացնել որոշմամբ և սույն պայմանագրով սահմանված կարգով: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>2. Կողմերի իրավունքները</w:t>
      </w:r>
      <w:r>
        <w:rPr>
          <w:rFonts w:ascii="Arial" w:hAnsi="Arial" w:cs="Arial"/>
          <w:b/>
          <w:bCs/>
          <w:color w:val="000000"/>
          <w:lang w:eastAsia="en-US"/>
        </w:rPr>
        <w:t> </w:t>
      </w:r>
      <w:r>
        <w:rPr>
          <w:rFonts w:ascii="GHEA Grapalat" w:hAnsi="GHEA Grapalat" w:cs="Arial Unicode"/>
          <w:b/>
          <w:bCs/>
          <w:color w:val="000000"/>
          <w:lang w:eastAsia="en-US"/>
        </w:rPr>
        <w:t>և պարտավորությունները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2.1. Պետական մարմինն իրավունք ունի`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8D71B3" w:rsidRDefault="008D71B3" w:rsidP="008D71B3">
      <w:pPr>
        <w:shd w:val="clear" w:color="auto" w:fill="FFFFFF"/>
        <w:ind w:firstLine="375"/>
        <w:jc w:val="both"/>
      </w:pPr>
      <w:r>
        <w:rPr>
          <w:rFonts w:ascii="GHEA Grapalat" w:hAnsi="GHEA Grapalat"/>
          <w:color w:val="000000"/>
          <w:lang w:eastAsia="en-US"/>
        </w:rPr>
        <w:t>2.1.3.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2.2. Կազմակերպությունն իրավունք ունի`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2.3. Պետական մարմինը պարտավոր է`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2.3.1. Ծրագրով նախատեսված դեպքերում աջակցել կազմակերպությանը.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2.3.3. իրականացնել ծրագրով նախատեսված այլ աշխատանքներ.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 Կազմակերպությունը պարտավոր է`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2.4.3. կատարել պետական մարմնի կողմից բացահայտված թերությունների վերացման նպատակով տրված ցուցումները.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15 աշխատանքային օրվա ընթացքում ամփոփ հաշվետվություն.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2.4.5. սույն պայմանագրով սահմանված կարգով պետական մարմին ներկայացնել ծախսերի վերաբերյալ ֆինանսական միջանկյալ հաշվետվություն՝ եռամսյակային կտրվածքով մինչև հաշվետու ժամանակահատվածին հաջորդող ամսվա 5-ը: Հաշվետու ժամանակահատված դիտարկվում է ՀՀ հարկային օրենսգրքով սահմանված ժամանակաշրջանը.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lastRenderedPageBreak/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2.4.8. Ծրագրի իրականացման համար անհրաժեշտ ապրանքները, աշխատանքները և ծառայությունները ձեռք բերել Գնումների մասին Հայաստանի Հանրապետության օրենսդրությամբ սահմանված կարգով` պետության կարիքների համար կատարվող գնումների կանոններին համապատասխան.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2.4.9 Եթե իրականացվող ծրագիրը ենթակա չէ ավելացված արժեքով հարկի հարկման կամ ենթակա է հարկման պետական բյուջեից ավելացված արժեքի հարկի վճարման համար տրամադրվող գումարի դիմաց ավելի փոքր գումարի չափով, ապա վերը նշված հարկատեսակի վճարման համար նախատեսված հատկացումների գծով չօգտագործված գումարները հաշվետու ժամանակաշրջանի ավարտից 5 աշխատանքային օրվա ընթացքում ենթակա են վերադարձման Հայաստանի Հանրապետության պետական բյուջե: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>3. Մոնիթորինգը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3.2. Մոնիթորինգն իրականացվում է պետական մարմնի և (կամ) նրա կողմից լիազորված անձի կողմից: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3.4. Պետական մարմինը ցանկացած ժամանակ կարող է </w:t>
      </w:r>
      <w:r>
        <w:rPr>
          <w:rFonts w:ascii="GHEA Grapalat" w:hAnsi="GHEA Grapalat"/>
          <w:color w:val="000000"/>
          <w:lang w:val="hy-AM" w:eastAsia="en-US"/>
        </w:rPr>
        <w:t>ծ</w:t>
      </w:r>
      <w:r>
        <w:rPr>
          <w:rFonts w:ascii="GHEA Grapalat" w:hAnsi="GHEA Grapalat"/>
          <w:color w:val="000000"/>
          <w:lang w:eastAsia="en-US"/>
        </w:rPr>
        <w:t>րագրի շրջանակներում իրականացնել մոնիթորինգ` ուսումնասիրելով ծրագրին առնչվող ցանկացած փաստաթղթեր և նյութեր: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>4. Վճարման կարգը և ժամկետները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4.1. </w:t>
      </w:r>
      <w:r>
        <w:rPr>
          <w:rFonts w:ascii="GHEA Grapalat" w:hAnsi="GHEA Grapalat" w:cs="Sylfaen"/>
          <w:sz w:val="20"/>
          <w:szCs w:val="20"/>
        </w:rPr>
        <w:t xml:space="preserve">Կազմակերպությանը </w:t>
      </w:r>
      <w:r>
        <w:rPr>
          <w:rFonts w:ascii="GHEA Grapalat" w:hAnsi="GHEA Grapalat" w:cs="Sylfaen"/>
          <w:sz w:val="20"/>
          <w:szCs w:val="20"/>
          <w:lang w:val="ru-RU"/>
        </w:rPr>
        <w:t>վճարում</w:t>
      </w:r>
      <w:r>
        <w:rPr>
          <w:rFonts w:ascii="GHEA Grapalat" w:hAnsi="GHEA Grapalat" w:cs="Sylfaen"/>
          <w:sz w:val="20"/>
          <w:szCs w:val="20"/>
        </w:rPr>
        <w:t>ները կատարվում</w:t>
      </w:r>
      <w:r>
        <w:rPr>
          <w:rFonts w:ascii="GHEA Grapalat" w:hAnsi="GHEA Grapalat"/>
          <w:sz w:val="20"/>
          <w:szCs w:val="20"/>
        </w:rPr>
        <w:t xml:space="preserve"> են </w:t>
      </w:r>
      <w:r>
        <w:rPr>
          <w:rFonts w:ascii="GHEA Grapalat" w:hAnsi="GHEA Grapalat" w:cs="Sylfaen"/>
          <w:sz w:val="20"/>
          <w:szCs w:val="20"/>
          <w:lang w:val="hy-AM"/>
        </w:rPr>
        <w:t>պայմանագր</w:t>
      </w:r>
      <w:r>
        <w:rPr>
          <w:rFonts w:ascii="GHEA Grapalat" w:hAnsi="GHEA Grapalat" w:cs="Sylfaen"/>
          <w:sz w:val="20"/>
          <w:szCs w:val="20"/>
          <w:lang w:val="ru-RU"/>
        </w:rPr>
        <w:t>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սահմանված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չափով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և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>
        <w:rPr>
          <w:rFonts w:ascii="GHEA Grapalat" w:hAnsi="GHEA Grapalat"/>
          <w:sz w:val="20"/>
          <w:szCs w:val="20"/>
        </w:rPr>
        <w:t xml:space="preserve">: </w:t>
      </w:r>
    </w:p>
    <w:p w:rsidR="008D71B3" w:rsidRDefault="008D71B3" w:rsidP="008D71B3">
      <w:pPr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4.2. </w:t>
      </w:r>
      <w:r>
        <w:rPr>
          <w:rFonts w:ascii="GHEA Grapalat" w:hAnsi="GHEA Grapalat" w:cs="Sylfaen"/>
        </w:rPr>
        <w:t>Պ</w:t>
      </w:r>
      <w:r>
        <w:rPr>
          <w:rFonts w:ascii="GHEA Grapalat" w:hAnsi="GHEA Grapalat" w:cs="Sylfaen"/>
          <w:lang w:val="ru-RU"/>
        </w:rPr>
        <w:t>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/>
        </w:rPr>
        <w:t xml:space="preserve"> 10 (տաս</w:t>
      </w:r>
      <w:r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</w:rPr>
        <w:t xml:space="preserve">)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>կ</w:t>
      </w:r>
      <w:r>
        <w:rPr>
          <w:rFonts w:ascii="GHEA Grapalat" w:hAnsi="GHEA Grapalat" w:cs="Sylfaen"/>
        </w:rPr>
        <w:t>ազմակերպությանը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վճարվում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կանխավճար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/>
          <w:lang w:val="hy-AM"/>
        </w:rPr>
        <w:t>պ</w:t>
      </w:r>
      <w:r>
        <w:rPr>
          <w:rFonts w:ascii="GHEA Grapalat" w:hAnsi="GHEA Grapalat" w:cs="Sylfaen"/>
        </w:rPr>
        <w:t>այմանագրով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գումարի</w:t>
      </w:r>
      <w:r>
        <w:rPr>
          <w:rFonts w:ascii="GHEA Grapalat" w:hAnsi="GHEA Grapalat"/>
        </w:rPr>
        <w:t xml:space="preserve"> 80 (</w:t>
      </w:r>
      <w:r>
        <w:rPr>
          <w:rFonts w:ascii="GHEA Grapalat" w:hAnsi="GHEA Grapalat" w:cs="Sylfaen"/>
        </w:rPr>
        <w:t>ութսուն)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</w:rPr>
        <w:t>տոկոսի</w:t>
      </w:r>
      <w:r>
        <w:rPr>
          <w:rFonts w:ascii="GHEA Grapalat" w:hAnsi="GHEA Grapalat"/>
          <w:lang w:val="en-CA"/>
        </w:rPr>
        <w:t xml:space="preserve"> </w:t>
      </w:r>
      <w:r>
        <w:rPr>
          <w:rFonts w:ascii="GHEA Grapalat" w:hAnsi="GHEA Grapalat" w:cs="Sylfaen"/>
          <w:lang w:val="en-CA"/>
        </w:rPr>
        <w:t xml:space="preserve">չափով՝ </w:t>
      </w:r>
      <w:r>
        <w:rPr>
          <w:rFonts w:ascii="GHEA Grapalat" w:hAnsi="GHEA Grapalat" w:cs="Sylfaen"/>
        </w:rPr>
        <w:t xml:space="preserve">________________ (__________________) Հայաստանի Հանրապետության դրամ, եթե </w:t>
      </w:r>
      <w:r>
        <w:rPr>
          <w:rFonts w:ascii="GHEA Grapalat" w:hAnsi="GHEA Grapalat" w:cs="Sylfaen"/>
          <w:lang w:val="hy-AM"/>
        </w:rPr>
        <w:t>ծ</w:t>
      </w:r>
      <w:r>
        <w:rPr>
          <w:rFonts w:ascii="GHEA Grapalat" w:hAnsi="GHEA Grapalat" w:cs="Sylfaen"/>
        </w:rPr>
        <w:t>րագրով վճարումների կատարման այլ կարգ 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>:</w:t>
      </w:r>
    </w:p>
    <w:p w:rsidR="008D71B3" w:rsidRDefault="008D71B3" w:rsidP="008D71B3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4.3. </w:t>
      </w:r>
      <w:r>
        <w:rPr>
          <w:rFonts w:ascii="GHEA Grapalat" w:hAnsi="GHEA Grapalat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գումարի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մնացած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>
        <w:rPr>
          <w:rFonts w:ascii="GHEA Grapalat" w:hAnsi="GHEA Grapalat"/>
          <w:sz w:val="20"/>
          <w:szCs w:val="20"/>
          <w:lang w:val="hy-AM"/>
        </w:rPr>
        <w:t>0 (</w:t>
      </w:r>
      <w:r>
        <w:rPr>
          <w:rFonts w:ascii="GHEA Grapalat" w:hAnsi="GHEA Grapalat" w:cs="Sylfaen"/>
          <w:sz w:val="20"/>
          <w:szCs w:val="20"/>
          <w:lang w:val="hy-AM"/>
        </w:rPr>
        <w:t>քսան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տոկոսը</w:t>
      </w:r>
      <w:r>
        <w:rPr>
          <w:rFonts w:ascii="GHEA Grapalat" w:hAnsi="GHEA Grapalat"/>
          <w:sz w:val="20"/>
          <w:szCs w:val="20"/>
          <w:lang w:val="hy-AM"/>
        </w:rPr>
        <w:t xml:space="preserve"> կ</w:t>
      </w:r>
      <w:r>
        <w:rPr>
          <w:rFonts w:ascii="GHEA Grapalat" w:hAnsi="GHEA Grapalat" w:cs="Sylfaen"/>
          <w:sz w:val="20"/>
          <w:szCs w:val="20"/>
          <w:lang w:val="hy-AM"/>
        </w:rPr>
        <w:t>ազմակերպությանը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վճարվում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եթե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իրականացման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>
        <w:rPr>
          <w:rFonts w:ascii="GHEA Grapalat" w:hAnsi="GHEA Grapalat"/>
          <w:sz w:val="20"/>
          <w:szCs w:val="20"/>
          <w:lang w:val="hy-AM"/>
        </w:rPr>
        <w:t xml:space="preserve"> պետական մարմ</w:t>
      </w:r>
      <w:r>
        <w:rPr>
          <w:rFonts w:ascii="GHEA Grapalat" w:hAnsi="GHEA Grapalat"/>
          <w:sz w:val="20"/>
          <w:szCs w:val="20"/>
        </w:rPr>
        <w:t xml:space="preserve">ինը տվել է </w:t>
      </w:r>
      <w:r>
        <w:rPr>
          <w:rFonts w:ascii="GHEA Grapalat" w:hAnsi="GHEA Grapalat" w:cs="Sylfaen"/>
          <w:sz w:val="20"/>
          <w:szCs w:val="20"/>
          <w:lang w:val="hy-AM"/>
        </w:rPr>
        <w:t>դրական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GHEA Grapalat" w:hAnsi="GHEA Grapalat"/>
          <w:sz w:val="20"/>
          <w:szCs w:val="20"/>
        </w:rPr>
        <w:br/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հաշվետվություն չներկայացնելու դեպքում ծրագիրը համարվում է չկայացած և կազմակերպությունը պարտավորվում է հետ վճարել 4.2 կետում սահմանված կանխավճարը ամբողջությամբ: Չվճարելու դեպքում  պետական մարմինը պարտավոր է օրենսդրությամբ սահմանված կարգով ձեռնարկել միջոցառումներ կանխավճարի հետ գանձման համար: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6.1. Ծրագրի կատարման ժամանակահատվածն է ___________________: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6.2 Պայմանագիրն ուժի մեջ է մտնում կողմերի ստորագրման պահից և գործում է մինչև կողմերի ստանձնած պարտավորությունների ամբողջ ծավալով կատարումը: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</w:t>
      </w:r>
      <w:r>
        <w:rPr>
          <w:rFonts w:ascii="GHEA Grapalat" w:hAnsi="GHEA Grapalat"/>
          <w:color w:val="000000"/>
          <w:lang w:val="hy-AM" w:eastAsia="en-US"/>
        </w:rPr>
        <w:lastRenderedPageBreak/>
        <w:t>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8.1. Հայաստանի Հանրապետության պետական մարմնի կողմից հաստատված ծրագիրը հանդիսանում է սույն պայմանագրի անբաժանելի մասը: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8D71B3" w:rsidRDefault="008D71B3" w:rsidP="008D71B3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>
        <w:rPr>
          <w:rFonts w:ascii="Arial" w:hAnsi="Arial" w:cs="Arial"/>
          <w:color w:val="000000"/>
          <w:lang w:val="hy-AM"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bottomFromText="200" w:vertAnchor="text" w:horzAnchor="margin" w:tblpXSpec="center" w:tblpY="220"/>
        <w:tblW w:w="9645" w:type="dxa"/>
        <w:tblLayout w:type="fixed"/>
        <w:tblLook w:val="04A0"/>
      </w:tblPr>
      <w:tblGrid>
        <w:gridCol w:w="4608"/>
        <w:gridCol w:w="5037"/>
      </w:tblGrid>
      <w:tr w:rsidR="008D71B3" w:rsidTr="008D71B3">
        <w:trPr>
          <w:trHeight w:val="3500"/>
        </w:trPr>
        <w:tc>
          <w:tcPr>
            <w:tcW w:w="4608" w:type="dxa"/>
          </w:tcPr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8D71B3" w:rsidRDefault="008D71B3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/ստո</w:t>
            </w:r>
            <w:r>
              <w:rPr>
                <w:rFonts w:ascii="GHEA Grapalat" w:hAnsi="GHEA Grapalat" w:cs="Sylfaen"/>
                <w:lang w:val="hy-AM"/>
              </w:rPr>
              <w:softHyphen/>
              <w:t>րագ</w:t>
            </w:r>
            <w:r>
              <w:rPr>
                <w:rFonts w:ascii="GHEA Grapalat" w:hAnsi="GHEA Grapalat" w:cs="Sylfaen"/>
                <w:lang w:val="hy-AM"/>
              </w:rPr>
              <w:softHyphen/>
              <w:t>րութ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8D71B3" w:rsidRDefault="008D71B3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8D71B3" w:rsidRDefault="008D71B3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8D71B3" w:rsidRDefault="008D71B3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/ստո</w:t>
            </w:r>
            <w:r>
              <w:rPr>
                <w:rFonts w:ascii="GHEA Grapalat" w:hAnsi="GHEA Grapalat" w:cs="Sylfaen"/>
                <w:lang w:val="hy-AM"/>
              </w:rPr>
              <w:softHyphen/>
              <w:t>րագ</w:t>
            </w:r>
            <w:r>
              <w:rPr>
                <w:rFonts w:ascii="GHEA Grapalat" w:hAnsi="GHEA Grapalat" w:cs="Sylfaen"/>
                <w:lang w:val="hy-AM"/>
              </w:rPr>
              <w:softHyphen/>
              <w:t>րութ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8D71B3" w:rsidRDefault="008D71B3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Կ. Տ.</w:t>
            </w:r>
          </w:p>
          <w:p w:rsidR="008D71B3" w:rsidRDefault="008D71B3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8D71B3" w:rsidRDefault="008D71B3" w:rsidP="008D71B3">
      <w:pPr>
        <w:rPr>
          <w:rFonts w:ascii="GHEA Grapalat" w:hAnsi="GHEA Grapalat" w:cs="Sylfaen"/>
          <w:lang w:eastAsia="en-US"/>
        </w:rPr>
        <w:sectPr w:rsidR="008D71B3">
          <w:pgSz w:w="12240" w:h="15840"/>
          <w:pgMar w:top="446" w:right="720" w:bottom="360" w:left="446" w:header="706" w:footer="706" w:gutter="0"/>
          <w:cols w:space="720"/>
        </w:sectPr>
      </w:pPr>
    </w:p>
    <w:p w:rsidR="008D71B3" w:rsidRDefault="008D71B3" w:rsidP="008D71B3">
      <w:pPr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lastRenderedPageBreak/>
        <w:t xml:space="preserve">Հավելված </w:t>
      </w:r>
    </w:p>
    <w:p w:rsidR="008D71B3" w:rsidRDefault="008D71B3" w:rsidP="008D71B3">
      <w:pPr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_________________________</w:t>
      </w:r>
    </w:p>
    <w:p w:rsidR="008D71B3" w:rsidRDefault="008D71B3" w:rsidP="008D71B3">
      <w:pPr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կնքված N ____  պայմանագրի</w:t>
      </w:r>
    </w:p>
    <w:p w:rsidR="008D71B3" w:rsidRDefault="008D71B3" w:rsidP="008D71B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bottomFromText="20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8D71B3" w:rsidTr="008D71B3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Իրականացվելիք միջոցառման</w:t>
            </w:r>
          </w:p>
        </w:tc>
      </w:tr>
      <w:tr w:rsidR="008D71B3" w:rsidTr="008D71B3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1B3" w:rsidRDefault="008D71B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անվանումը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համառոտ բովանդակությունը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կատարման ենթակա գործառույթների նկարագիրը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ակնկալվող արդյունքները և դրանց գնա</w:t>
            </w:r>
            <w:r>
              <w:rPr>
                <w:rFonts w:ascii="GHEA Grapalat" w:hAnsi="GHEA Grapalat"/>
                <w:color w:val="000000"/>
              </w:rPr>
              <w:softHyphen/>
              <w:t>հատման չափանիշները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վերջնա-ժամկետը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պահանջվող գումարը (դրամ)</w:t>
            </w:r>
          </w:p>
        </w:tc>
      </w:tr>
      <w:tr w:rsidR="008D71B3" w:rsidTr="008D71B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1B3" w:rsidRDefault="008D71B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D71B3" w:rsidTr="008D71B3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1B3" w:rsidRDefault="008D71B3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  <w:r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>
              <w:rPr>
                <w:rFonts w:ascii="GHEA Grapalat" w:hAnsi="GHEA Grapalat"/>
                <w:b/>
                <w:color w:val="000000"/>
              </w:rPr>
              <w:t xml:space="preserve">ը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D71B3" w:rsidRDefault="008D71B3" w:rsidP="008D71B3">
      <w:pPr>
        <w:jc w:val="right"/>
        <w:rPr>
          <w:rFonts w:ascii="GHEA Grapalat" w:hAnsi="GHEA Grapalat"/>
          <w:b/>
          <w:sz w:val="16"/>
          <w:szCs w:val="16"/>
        </w:rPr>
      </w:pP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46"/>
        <w:tblW w:w="9645" w:type="dxa"/>
        <w:tblLayout w:type="fixed"/>
        <w:tblLook w:val="04A0"/>
      </w:tblPr>
      <w:tblGrid>
        <w:gridCol w:w="4608"/>
        <w:gridCol w:w="5037"/>
      </w:tblGrid>
      <w:tr w:rsidR="008D71B3" w:rsidTr="008D71B3">
        <w:trPr>
          <w:trHeight w:val="3500"/>
        </w:trPr>
        <w:tc>
          <w:tcPr>
            <w:tcW w:w="4608" w:type="dxa"/>
          </w:tcPr>
          <w:p w:rsidR="008D71B3" w:rsidRDefault="008D71B3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8D71B3" w:rsidRDefault="008D71B3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8D71B3" w:rsidRDefault="008D71B3" w:rsidP="008D71B3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8D71B3" w:rsidRDefault="008D71B3" w:rsidP="008D71B3">
      <w:pPr>
        <w:jc w:val="right"/>
        <w:rPr>
          <w:rFonts w:ascii="GHEA Grapalat" w:hAnsi="GHEA Grapalat" w:cs="Sylfaen"/>
        </w:rPr>
      </w:pPr>
    </w:p>
    <w:p w:rsidR="00222DA6" w:rsidRPr="008D71B3" w:rsidRDefault="00222DA6" w:rsidP="008D71B3"/>
    <w:sectPr w:rsidR="00222DA6" w:rsidRPr="008D71B3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isplayHorizontalDrawingGridEvery w:val="2"/>
  <w:characterSpacingControl w:val="doNotCompress"/>
  <w:compat/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D378E"/>
    <w:rsid w:val="002E05C2"/>
    <w:rsid w:val="002E6A36"/>
    <w:rsid w:val="00333033"/>
    <w:rsid w:val="003473F4"/>
    <w:rsid w:val="00354670"/>
    <w:rsid w:val="003B21E0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D71B3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817FD"/>
    <w:rsid w:val="00B841C0"/>
    <w:rsid w:val="00BB5ACA"/>
    <w:rsid w:val="00BF31B6"/>
    <w:rsid w:val="00C10563"/>
    <w:rsid w:val="00C128C0"/>
    <w:rsid w:val="00C2314E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A13FD"/>
    <w:rsid w:val="00DA20CA"/>
    <w:rsid w:val="00E414F8"/>
    <w:rsid w:val="00E54092"/>
    <w:rsid w:val="00E7046E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C41DA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EA8A-2F59-461B-AB03-E3257A85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https://mul-edu.gov.am/tasks/docs/attachment.php?id=323101&amp;fn=paymanagir_dramashnorh.docx&amp;out=1&amp;token=</cp:keywords>
  <cp:lastModifiedBy>Ofelya</cp:lastModifiedBy>
  <cp:revision>2</cp:revision>
  <dcterms:created xsi:type="dcterms:W3CDTF">2020-05-09T08:56:00Z</dcterms:created>
  <dcterms:modified xsi:type="dcterms:W3CDTF">2020-05-09T08:56:00Z</dcterms:modified>
</cp:coreProperties>
</file>