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2E3973" w:rsidRPr="00922BEE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AF287D">
        <w:rPr>
          <w:rFonts w:ascii="GHEA Grapalat" w:hAnsi="GHEA Grapalat" w:cs="Times Armenian"/>
          <w:b/>
          <w:bCs/>
        </w:rPr>
        <w:t>ՖԻՆԱՆՍԱԲՅՈՒՋԵՏԱՅԻՆ ՎԱՐՉՈՒԹՅԱՆ</w:t>
      </w:r>
      <w:r w:rsidR="00922BEE">
        <w:rPr>
          <w:rFonts w:ascii="GHEA Grapalat" w:hAnsi="GHEA Grapalat" w:cs="Times Armenian"/>
          <w:b/>
          <w:bCs/>
        </w:rPr>
        <w:t xml:space="preserve"> </w:t>
      </w:r>
      <w:r w:rsidR="00AF287D">
        <w:rPr>
          <w:rFonts w:ascii="GHEA Grapalat" w:hAnsi="GHEA Grapalat" w:cs="Times Armenian"/>
          <w:b/>
          <w:bCs/>
        </w:rPr>
        <w:t>ՄՇԱԿՈՒՅԹԻ ԵՎ ՍՊՈՐՏԱՅԻՆ ԾՐԱԳՐԵՐԻ ՖԻՆԱՆՍԱՎՈՐՄԱՆ ԲԱԺՆՈՒՄ</w:t>
      </w:r>
      <w:r>
        <w:rPr>
          <w:rFonts w:ascii="GHEA Grapalat" w:hAnsi="GHEA Grapalat" w:cs="Times Armenian"/>
          <w:b/>
          <w:bCs/>
        </w:rPr>
        <w:t xml:space="preserve"> </w:t>
      </w:r>
      <w:proofErr w:type="gramStart"/>
      <w:r w:rsidR="002E3973">
        <w:rPr>
          <w:rFonts w:ascii="GHEA Grapalat" w:hAnsi="GHEA Grapalat"/>
          <w:b/>
          <w:bCs/>
        </w:rPr>
        <w:t xml:space="preserve">ՓՈՐՁԱԳԵՏ  </w:t>
      </w:r>
      <w:r w:rsidR="002E3973">
        <w:rPr>
          <w:rFonts w:ascii="GHEA Grapalat" w:hAnsi="GHEA Grapalat" w:cs="Sylfaen"/>
          <w:b/>
          <w:bCs/>
        </w:rPr>
        <w:t>ՆԵՐԳՐԱՎԵԼՈՒ</w:t>
      </w:r>
      <w:proofErr w:type="gramEnd"/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ՄԱՍՆԱԿ</w:t>
      </w:r>
      <w:r w:rsidR="00BC2812">
        <w:rPr>
          <w:rFonts w:ascii="GHEA Grapalat" w:hAnsi="GHEA Grapalat" w:cs="Sylfaen"/>
          <w:b/>
          <w:bCs/>
        </w:rPr>
        <w:t>Ի</w:t>
      </w:r>
      <w:r w:rsidR="002E3973">
        <w:rPr>
          <w:rFonts w:ascii="GHEA Grapalat" w:hAnsi="GHEA Grapalat" w:cs="Sylfaen"/>
          <w:b/>
          <w:bCs/>
        </w:rPr>
        <w:t>Ց</w:t>
      </w:r>
      <w:r w:rsidR="00BC2812">
        <w:rPr>
          <w:rFonts w:ascii="GHEA Grapalat" w:hAnsi="GHEA Grapalat" w:cs="Sylfaen"/>
          <w:b/>
          <w:bCs/>
        </w:rPr>
        <w:t>ՆԵՐ</w:t>
      </w:r>
      <w:r w:rsidR="002E3973">
        <w:rPr>
          <w:rFonts w:ascii="GHEA Grapalat" w:hAnsi="GHEA Grapalat" w:cs="Sylfaen"/>
          <w:b/>
          <w:bCs/>
        </w:rPr>
        <w:t>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97577B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97577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AF287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Լիա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Էդուարդի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Հայրապետյան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97577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973"/>
    <w:rsid w:val="00061D67"/>
    <w:rsid w:val="00243F80"/>
    <w:rsid w:val="002E3973"/>
    <w:rsid w:val="0033797D"/>
    <w:rsid w:val="0040484F"/>
    <w:rsid w:val="00431941"/>
    <w:rsid w:val="004A087A"/>
    <w:rsid w:val="0050628D"/>
    <w:rsid w:val="00922BEE"/>
    <w:rsid w:val="00923235"/>
    <w:rsid w:val="0097577B"/>
    <w:rsid w:val="009C209D"/>
    <w:rsid w:val="00AF287D"/>
    <w:rsid w:val="00B14C86"/>
    <w:rsid w:val="00B542D3"/>
    <w:rsid w:val="00BA7A32"/>
    <w:rsid w:val="00BC2812"/>
    <w:rsid w:val="00E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https://mul-edu.gov.am/tasks/docs/attachment.php?id=297103&amp;fn=texekatvutyun1.docx&amp;out=1&amp;token=c5f2c65f03bb5745eb20</cp:keywords>
</cp:coreProperties>
</file>